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157" w:tblpY="1771"/>
        <w:tblW w:w="15877"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ayout w:type="fixed"/>
        <w:tblLook w:val="0000" w:firstRow="0" w:lastRow="0" w:firstColumn="0" w:lastColumn="0" w:noHBand="0" w:noVBand="0"/>
      </w:tblPr>
      <w:tblGrid>
        <w:gridCol w:w="978"/>
        <w:gridCol w:w="2976"/>
        <w:gridCol w:w="1985"/>
        <w:gridCol w:w="1134"/>
        <w:gridCol w:w="2835"/>
        <w:gridCol w:w="2992"/>
        <w:gridCol w:w="2977"/>
      </w:tblGrid>
      <w:tr w:rsidR="00C82FF7" w:rsidRPr="00621193" w14:paraId="59E916DC" w14:textId="036D190C" w:rsidTr="00DA5037">
        <w:trPr>
          <w:trHeight w:val="364"/>
        </w:trPr>
        <w:tc>
          <w:tcPr>
            <w:tcW w:w="978" w:type="dxa"/>
            <w:tcBorders>
              <w:bottom w:val="double" w:sz="12" w:space="0" w:color="ED7D31" w:themeColor="accent2"/>
            </w:tcBorders>
          </w:tcPr>
          <w:p w14:paraId="3210DEEB" w14:textId="46F0DBCA" w:rsidR="00C82FF7" w:rsidRPr="00C82FF7" w:rsidRDefault="00C82FF7" w:rsidP="00DA5037">
            <w:pPr>
              <w:contextualSpacing/>
              <w:rPr>
                <w:rFonts w:asciiTheme="majorHAnsi" w:hAnsiTheme="majorHAnsi" w:cstheme="majorHAnsi"/>
                <w:bCs/>
                <w:color w:val="2E74B5" w:themeColor="accent5" w:themeShade="BF"/>
                <w:sz w:val="20"/>
                <w:szCs w:val="20"/>
              </w:rPr>
            </w:pPr>
            <w:r w:rsidRPr="00C82FF7">
              <w:rPr>
                <w:rFonts w:cstheme="minorHAnsi"/>
                <w:b/>
                <w:color w:val="2E74B5" w:themeColor="accent5" w:themeShade="BF"/>
                <w:sz w:val="20"/>
                <w:szCs w:val="20"/>
              </w:rPr>
              <w:t>Week</w:t>
            </w:r>
          </w:p>
        </w:tc>
        <w:tc>
          <w:tcPr>
            <w:tcW w:w="2976" w:type="dxa"/>
            <w:tcBorders>
              <w:bottom w:val="double" w:sz="12" w:space="0" w:color="ED7D31" w:themeColor="accent2"/>
            </w:tcBorders>
          </w:tcPr>
          <w:p w14:paraId="4C44A3A7" w14:textId="5C4C05F0" w:rsidR="00C82FF7" w:rsidRPr="00C82FF7" w:rsidRDefault="00C82FF7" w:rsidP="00DA5037">
            <w:pPr>
              <w:contextualSpacing/>
              <w:rPr>
                <w:rFonts w:asciiTheme="majorHAnsi" w:hAnsiTheme="majorHAnsi" w:cstheme="majorHAnsi"/>
                <w:color w:val="4472C4" w:themeColor="accent1"/>
                <w:sz w:val="20"/>
                <w:szCs w:val="20"/>
              </w:rPr>
            </w:pPr>
            <w:r w:rsidRPr="00C82FF7">
              <w:rPr>
                <w:rFonts w:cstheme="minorHAnsi"/>
                <w:b/>
                <w:bCs/>
                <w:color w:val="2E74B5" w:themeColor="accent5" w:themeShade="BF"/>
                <w:sz w:val="20"/>
                <w:szCs w:val="20"/>
              </w:rPr>
              <w:t>News Story</w:t>
            </w:r>
          </w:p>
        </w:tc>
        <w:tc>
          <w:tcPr>
            <w:tcW w:w="1985" w:type="dxa"/>
            <w:tcBorders>
              <w:bottom w:val="double" w:sz="12" w:space="0" w:color="ED7D31" w:themeColor="accent2"/>
            </w:tcBorders>
          </w:tcPr>
          <w:p w14:paraId="64EBF58A" w14:textId="70905612" w:rsidR="00C82FF7" w:rsidRPr="00C82FF7" w:rsidRDefault="00C82FF7" w:rsidP="00DA5037">
            <w:pPr>
              <w:contextualSpacing/>
              <w:rPr>
                <w:rFonts w:cstheme="minorHAnsi"/>
                <w:b/>
                <w:bCs/>
                <w:color w:val="2E74B5" w:themeColor="accent5" w:themeShade="BF"/>
                <w:sz w:val="20"/>
                <w:szCs w:val="20"/>
              </w:rPr>
            </w:pPr>
            <w:r w:rsidRPr="00C82FF7">
              <w:rPr>
                <w:rFonts w:cstheme="minorHAnsi"/>
                <w:b/>
                <w:bCs/>
                <w:color w:val="2E74B5" w:themeColor="accent5" w:themeShade="BF"/>
                <w:sz w:val="20"/>
                <w:szCs w:val="20"/>
              </w:rPr>
              <w:t>Focus question</w:t>
            </w:r>
          </w:p>
        </w:tc>
        <w:tc>
          <w:tcPr>
            <w:tcW w:w="1134" w:type="dxa"/>
            <w:tcBorders>
              <w:bottom w:val="double" w:sz="12" w:space="0" w:color="ED7D31" w:themeColor="accent2"/>
            </w:tcBorders>
          </w:tcPr>
          <w:p w14:paraId="448B4ECF" w14:textId="298E83F0" w:rsidR="00C82FF7" w:rsidRPr="00C82FF7" w:rsidRDefault="00C82FF7" w:rsidP="00DA5037">
            <w:pPr>
              <w:contextualSpacing/>
              <w:rPr>
                <w:rFonts w:ascii="Calibri" w:eastAsia="Calibri" w:hAnsi="Calibri" w:cs="Times New Roman"/>
                <w:noProof/>
                <w:sz w:val="20"/>
                <w:szCs w:val="20"/>
              </w:rPr>
            </w:pPr>
            <w:r w:rsidRPr="00C82FF7">
              <w:rPr>
                <w:rFonts w:cstheme="minorHAnsi"/>
                <w:b/>
                <w:bCs/>
                <w:color w:val="2E74B5" w:themeColor="accent5" w:themeShade="BF"/>
                <w:sz w:val="20"/>
                <w:szCs w:val="20"/>
              </w:rPr>
              <w:t>UN Article</w:t>
            </w:r>
          </w:p>
        </w:tc>
        <w:tc>
          <w:tcPr>
            <w:tcW w:w="2835" w:type="dxa"/>
            <w:tcBorders>
              <w:bottom w:val="double" w:sz="12" w:space="0" w:color="ED7D31" w:themeColor="accent2"/>
            </w:tcBorders>
          </w:tcPr>
          <w:p w14:paraId="5E13B170" w14:textId="78C4EB37" w:rsidR="00C82FF7" w:rsidRPr="00C82FF7" w:rsidRDefault="00C82FF7" w:rsidP="00DA5037">
            <w:pPr>
              <w:contextualSpacing/>
              <w:rPr>
                <w:rFonts w:cstheme="minorHAnsi"/>
                <w:b/>
                <w:bCs/>
                <w:color w:val="2E74B5" w:themeColor="accent5" w:themeShade="BF"/>
                <w:sz w:val="20"/>
                <w:szCs w:val="20"/>
              </w:rPr>
            </w:pPr>
            <w:r w:rsidRPr="00C82FF7">
              <w:rPr>
                <w:rFonts w:cstheme="minorHAnsi"/>
                <w:b/>
                <w:bCs/>
                <w:color w:val="2E74B5" w:themeColor="accent5" w:themeShade="BF"/>
                <w:sz w:val="20"/>
                <w:szCs w:val="20"/>
              </w:rPr>
              <w:t>UN Link</w:t>
            </w:r>
          </w:p>
        </w:tc>
        <w:tc>
          <w:tcPr>
            <w:tcW w:w="2992" w:type="dxa"/>
            <w:tcBorders>
              <w:bottom w:val="double" w:sz="12" w:space="0" w:color="ED7D31" w:themeColor="accent2"/>
            </w:tcBorders>
          </w:tcPr>
          <w:p w14:paraId="2F5B3ABC" w14:textId="7A1DA36E" w:rsidR="00C82FF7" w:rsidRPr="00C82FF7" w:rsidRDefault="00C82FF7" w:rsidP="00DA5037">
            <w:pPr>
              <w:contextualSpacing/>
              <w:rPr>
                <w:rFonts w:asciiTheme="majorHAnsi" w:hAnsiTheme="majorHAnsi" w:cstheme="majorHAnsi"/>
                <w:color w:val="4472C4" w:themeColor="accent1"/>
                <w:sz w:val="20"/>
                <w:szCs w:val="20"/>
              </w:rPr>
            </w:pPr>
            <w:r w:rsidRPr="00C82FF7">
              <w:rPr>
                <w:rFonts w:cstheme="minorHAnsi"/>
                <w:b/>
                <w:bCs/>
                <w:color w:val="4472C4" w:themeColor="accent1"/>
                <w:sz w:val="20"/>
                <w:szCs w:val="20"/>
              </w:rPr>
              <w:t>British Value Link</w:t>
            </w:r>
          </w:p>
        </w:tc>
        <w:tc>
          <w:tcPr>
            <w:tcW w:w="2977" w:type="dxa"/>
            <w:tcBorders>
              <w:bottom w:val="double" w:sz="12" w:space="0" w:color="ED7D31" w:themeColor="accent2"/>
            </w:tcBorders>
          </w:tcPr>
          <w:p w14:paraId="0E2563AB" w14:textId="65E15CB4" w:rsidR="00C82FF7" w:rsidRPr="00C82FF7" w:rsidRDefault="00C82FF7" w:rsidP="00DA5037">
            <w:pPr>
              <w:contextualSpacing/>
              <w:rPr>
                <w:rFonts w:cstheme="minorHAnsi"/>
                <w:b/>
                <w:bCs/>
                <w:color w:val="4472C4" w:themeColor="accent1"/>
                <w:sz w:val="20"/>
                <w:szCs w:val="20"/>
              </w:rPr>
            </w:pPr>
            <w:r w:rsidRPr="00C82FF7">
              <w:rPr>
                <w:rFonts w:cstheme="minorHAnsi"/>
                <w:b/>
                <w:bCs/>
                <w:color w:val="4472C4" w:themeColor="accent1"/>
                <w:sz w:val="20"/>
                <w:szCs w:val="20"/>
              </w:rPr>
              <w:t>Protected Characteristics</w:t>
            </w:r>
          </w:p>
        </w:tc>
      </w:tr>
      <w:tr w:rsidR="00C82FF7" w:rsidRPr="00CA469A" w14:paraId="45CD97CD" w14:textId="79040BF0" w:rsidTr="00DA5037">
        <w:trPr>
          <w:trHeight w:val="962"/>
        </w:trPr>
        <w:tc>
          <w:tcPr>
            <w:tcW w:w="978" w:type="dxa"/>
            <w:tcBorders>
              <w:top w:val="double" w:sz="4" w:space="0" w:color="ED7D31" w:themeColor="accent2"/>
              <w:bottom w:val="double" w:sz="4" w:space="0" w:color="ED7D31" w:themeColor="accent2"/>
            </w:tcBorders>
          </w:tcPr>
          <w:p w14:paraId="1EDB2E9D" w14:textId="6AE3F3A1" w:rsidR="00C82FF7" w:rsidRPr="00C82FF7" w:rsidRDefault="00C82FF7" w:rsidP="00DA5037">
            <w:pPr>
              <w:contextualSpacing/>
              <w:rPr>
                <w:rFonts w:asciiTheme="majorHAnsi" w:hAnsiTheme="majorHAnsi" w:cstheme="majorHAnsi"/>
                <w:bCs/>
                <w:color w:val="2E74B5" w:themeColor="accent5" w:themeShade="BF"/>
                <w:sz w:val="16"/>
                <w:szCs w:val="16"/>
              </w:rPr>
            </w:pPr>
            <w:r w:rsidRPr="00C82FF7">
              <w:rPr>
                <w:rFonts w:asciiTheme="majorHAnsi" w:hAnsiTheme="majorHAnsi" w:cstheme="majorHAnsi"/>
                <w:bCs/>
                <w:color w:val="2E74B5" w:themeColor="accent5" w:themeShade="BF"/>
                <w:sz w:val="16"/>
                <w:szCs w:val="16"/>
              </w:rPr>
              <w:t>20</w:t>
            </w:r>
            <w:r w:rsidRPr="00C82FF7">
              <w:rPr>
                <w:rFonts w:asciiTheme="majorHAnsi" w:hAnsiTheme="majorHAnsi" w:cstheme="majorHAnsi"/>
                <w:bCs/>
                <w:color w:val="2E74B5" w:themeColor="accent5" w:themeShade="BF"/>
                <w:sz w:val="16"/>
                <w:szCs w:val="16"/>
                <w:vertAlign w:val="superscript"/>
              </w:rPr>
              <w:t>th</w:t>
            </w:r>
            <w:r w:rsidRPr="00C82FF7">
              <w:rPr>
                <w:rFonts w:asciiTheme="majorHAnsi" w:hAnsiTheme="majorHAnsi" w:cstheme="majorHAnsi"/>
                <w:bCs/>
                <w:color w:val="2E74B5" w:themeColor="accent5" w:themeShade="BF"/>
                <w:sz w:val="16"/>
                <w:szCs w:val="16"/>
              </w:rPr>
              <w:t xml:space="preserve"> February</w:t>
            </w:r>
          </w:p>
        </w:tc>
        <w:tc>
          <w:tcPr>
            <w:tcW w:w="2976" w:type="dxa"/>
            <w:tcBorders>
              <w:top w:val="double" w:sz="4" w:space="0" w:color="ED7D31" w:themeColor="accent2"/>
              <w:bottom w:val="double" w:sz="4" w:space="0" w:color="ED7D31" w:themeColor="accent2"/>
            </w:tcBorders>
          </w:tcPr>
          <w:p w14:paraId="5997F42E" w14:textId="0F1483FA" w:rsidR="00C82FF7" w:rsidRPr="00C82FF7" w:rsidRDefault="00C82FF7" w:rsidP="00DA5037">
            <w:pPr>
              <w:pStyle w:val="NormalWeb"/>
              <w:spacing w:after="0"/>
              <w:contextualSpacing/>
              <w:textAlignment w:val="baseline"/>
              <w:rPr>
                <w:rFonts w:asciiTheme="majorHAnsi" w:hAnsiTheme="majorHAnsi" w:cstheme="majorHAnsi"/>
                <w:color w:val="4472C4" w:themeColor="accent1"/>
                <w:sz w:val="16"/>
                <w:szCs w:val="16"/>
                <w:lang w:val="en-GB"/>
              </w:rPr>
            </w:pPr>
            <w:r w:rsidRPr="00C82FF7">
              <w:rPr>
                <w:rFonts w:asciiTheme="majorHAnsi" w:hAnsiTheme="majorHAnsi" w:cstheme="majorHAnsi"/>
                <w:color w:val="4472C4" w:themeColor="accent1"/>
                <w:sz w:val="16"/>
                <w:szCs w:val="16"/>
                <w:lang w:val="en-GB"/>
              </w:rPr>
              <w:t xml:space="preserve">Long-term </w:t>
            </w:r>
            <w:proofErr w:type="gramStart"/>
            <w:r w:rsidRPr="00C82FF7">
              <w:rPr>
                <w:rFonts w:asciiTheme="majorHAnsi" w:hAnsiTheme="majorHAnsi" w:cstheme="majorHAnsi"/>
                <w:color w:val="4472C4" w:themeColor="accent1"/>
                <w:sz w:val="16"/>
                <w:szCs w:val="16"/>
                <w:lang w:val="en-GB"/>
              </w:rPr>
              <w:t>bike</w:t>
            </w:r>
            <w:proofErr w:type="gramEnd"/>
            <w:r w:rsidRPr="00C82FF7">
              <w:rPr>
                <w:rFonts w:asciiTheme="majorHAnsi" w:hAnsiTheme="majorHAnsi" w:cstheme="majorHAnsi"/>
                <w:color w:val="4472C4" w:themeColor="accent1"/>
                <w:sz w:val="16"/>
                <w:szCs w:val="16"/>
                <w:lang w:val="en-GB"/>
              </w:rPr>
              <w:t xml:space="preserve"> hire schemes are on the rise. Several companies have launched services, where users can pay a monthly fee to use a high-quality bike or e-bike.</w:t>
            </w:r>
          </w:p>
        </w:tc>
        <w:tc>
          <w:tcPr>
            <w:tcW w:w="1985" w:type="dxa"/>
            <w:tcBorders>
              <w:top w:val="double" w:sz="4" w:space="0" w:color="ED7D31" w:themeColor="accent2"/>
              <w:bottom w:val="double" w:sz="4" w:space="0" w:color="ED7D31" w:themeColor="accent2"/>
            </w:tcBorders>
          </w:tcPr>
          <w:p w14:paraId="5D2CB8AA" w14:textId="1C762070" w:rsidR="00C82FF7" w:rsidRPr="00C82FF7" w:rsidRDefault="00C82FF7" w:rsidP="00DA5037">
            <w:pPr>
              <w:contextualSpacing/>
              <w:rPr>
                <w:rFonts w:asciiTheme="majorHAnsi" w:hAnsiTheme="majorHAnsi" w:cstheme="majorHAnsi"/>
                <w:b/>
                <w:color w:val="AEB341"/>
                <w:sz w:val="16"/>
                <w:szCs w:val="16"/>
              </w:rPr>
            </w:pPr>
            <w:r w:rsidRPr="00C82FF7">
              <w:rPr>
                <w:rFonts w:asciiTheme="majorHAnsi" w:hAnsiTheme="majorHAnsi" w:cstheme="majorHAnsi"/>
                <w:b/>
                <w:color w:val="AEB341"/>
                <w:sz w:val="16"/>
                <w:szCs w:val="16"/>
              </w:rPr>
              <w:t>Should everyone have access to a mode of transport?</w:t>
            </w:r>
          </w:p>
        </w:tc>
        <w:tc>
          <w:tcPr>
            <w:tcW w:w="1134" w:type="dxa"/>
            <w:tcBorders>
              <w:top w:val="double" w:sz="4" w:space="0" w:color="ED7D31" w:themeColor="accent2"/>
              <w:bottom w:val="double" w:sz="4" w:space="0" w:color="ED7D31" w:themeColor="accent2"/>
            </w:tcBorders>
          </w:tcPr>
          <w:p w14:paraId="76E85F5E" w14:textId="3CE64DE5" w:rsidR="00C82FF7" w:rsidRPr="00C82FF7" w:rsidRDefault="00C82FF7" w:rsidP="00DA5037">
            <w:pPr>
              <w:contextualSpacing/>
              <w:rPr>
                <w:rFonts w:asciiTheme="majorHAnsi" w:hAnsiTheme="majorHAnsi" w:cstheme="majorHAnsi"/>
                <w:b/>
                <w:bCs/>
                <w:color w:val="ED7D31" w:themeColor="accent2"/>
                <w:sz w:val="16"/>
                <w:szCs w:val="16"/>
              </w:rPr>
            </w:pPr>
            <w:r w:rsidRPr="00C82FF7">
              <w:rPr>
                <w:rFonts w:ascii="Calibri" w:eastAsia="Calibri" w:hAnsi="Calibri" w:cs="Times New Roman"/>
                <w:noProof/>
                <w:sz w:val="16"/>
                <w:szCs w:val="16"/>
              </w:rPr>
              <w:drawing>
                <wp:anchor distT="0" distB="0" distL="114300" distR="114300" simplePos="0" relativeHeight="251671552" behindDoc="0" locked="0" layoutInCell="1" allowOverlap="1" wp14:anchorId="6A471CC3" wp14:editId="6B194348">
                  <wp:simplePos x="0" y="0"/>
                  <wp:positionH relativeFrom="margin">
                    <wp:posOffset>-50800</wp:posOffset>
                  </wp:positionH>
                  <wp:positionV relativeFrom="paragraph">
                    <wp:posOffset>1270</wp:posOffset>
                  </wp:positionV>
                  <wp:extent cx="701040" cy="792480"/>
                  <wp:effectExtent l="0" t="0" r="3810"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555" t="5208" r="5898" b="5208"/>
                          <a:stretch/>
                        </pic:blipFill>
                        <pic:spPr bwMode="auto">
                          <a:xfrm>
                            <a:off x="0" y="0"/>
                            <a:ext cx="701040" cy="7924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835" w:type="dxa"/>
            <w:tcBorders>
              <w:top w:val="double" w:sz="4" w:space="0" w:color="ED7D31" w:themeColor="accent2"/>
              <w:bottom w:val="double" w:sz="4" w:space="0" w:color="ED7D31" w:themeColor="accent2"/>
            </w:tcBorders>
          </w:tcPr>
          <w:p w14:paraId="2D4C2080" w14:textId="1B923FBC" w:rsidR="00C82FF7" w:rsidRPr="00C82FF7" w:rsidRDefault="00C82FF7" w:rsidP="00DA5037">
            <w:pPr>
              <w:contextualSpacing/>
              <w:rPr>
                <w:rFonts w:asciiTheme="majorHAnsi" w:hAnsiTheme="majorHAnsi" w:cstheme="majorHAnsi"/>
                <w:color w:val="2E74B5" w:themeColor="accent5" w:themeShade="BF"/>
                <w:sz w:val="16"/>
                <w:szCs w:val="16"/>
              </w:rPr>
            </w:pPr>
            <w:r w:rsidRPr="00C82FF7">
              <w:rPr>
                <w:rFonts w:asciiTheme="majorHAnsi" w:hAnsiTheme="majorHAnsi" w:cstheme="majorHAnsi"/>
                <w:color w:val="2E74B5" w:themeColor="accent5" w:themeShade="BF"/>
                <w:sz w:val="16"/>
                <w:szCs w:val="16"/>
              </w:rPr>
              <w:t>If a child lives in a different country than their parents, governments must let the child and parents travel, so they can stay in contact and be together.</w:t>
            </w:r>
          </w:p>
        </w:tc>
        <w:tc>
          <w:tcPr>
            <w:tcW w:w="2992" w:type="dxa"/>
            <w:tcBorders>
              <w:top w:val="double" w:sz="4" w:space="0" w:color="ED7D31" w:themeColor="accent2"/>
              <w:bottom w:val="double" w:sz="4" w:space="0" w:color="ED7D31" w:themeColor="accent2"/>
            </w:tcBorders>
          </w:tcPr>
          <w:p w14:paraId="4B9FA018" w14:textId="061628EB" w:rsidR="00C82FF7" w:rsidRPr="00C82FF7" w:rsidRDefault="00C82FF7" w:rsidP="00DA5037">
            <w:pPr>
              <w:contextualSpacing/>
              <w:rPr>
                <w:rFonts w:asciiTheme="majorHAnsi" w:hAnsiTheme="majorHAnsi" w:cstheme="majorHAnsi"/>
                <w:color w:val="4472C4" w:themeColor="accent1"/>
                <w:sz w:val="16"/>
                <w:szCs w:val="16"/>
              </w:rPr>
            </w:pPr>
            <w:r w:rsidRPr="00C82FF7">
              <w:rPr>
                <w:rFonts w:asciiTheme="majorHAnsi" w:hAnsiTheme="majorHAnsi" w:cstheme="majorHAnsi"/>
                <w:b/>
                <w:bCs/>
                <w:color w:val="4472C4" w:themeColor="accent1"/>
                <w:sz w:val="16"/>
                <w:szCs w:val="16"/>
              </w:rPr>
              <w:t xml:space="preserve">Individual Liberty - </w:t>
            </w:r>
            <w:r w:rsidRPr="00C82FF7">
              <w:rPr>
                <w:rFonts w:asciiTheme="majorHAnsi" w:hAnsiTheme="majorHAnsi" w:cstheme="majorHAnsi"/>
                <w:color w:val="4472C4" w:themeColor="accent1"/>
                <w:sz w:val="16"/>
                <w:szCs w:val="16"/>
              </w:rPr>
              <w:t>There are many factors that may influence how we choose to travel. It is important to consider the consequences of our choices and the impact they may have on ourselves, others and the environment.</w:t>
            </w:r>
          </w:p>
        </w:tc>
        <w:tc>
          <w:tcPr>
            <w:tcW w:w="2977" w:type="dxa"/>
            <w:tcBorders>
              <w:top w:val="double" w:sz="4" w:space="0" w:color="ED7D31" w:themeColor="accent2"/>
              <w:bottom w:val="double" w:sz="4" w:space="0" w:color="ED7D31" w:themeColor="accent2"/>
            </w:tcBorders>
          </w:tcPr>
          <w:p w14:paraId="41D09699" w14:textId="63AEEABC" w:rsidR="00C82FF7" w:rsidRPr="00C82FF7" w:rsidRDefault="00C82FF7" w:rsidP="00DA5037">
            <w:pPr>
              <w:contextualSpacing/>
              <w:rPr>
                <w:rFonts w:asciiTheme="majorHAnsi" w:hAnsiTheme="majorHAnsi" w:cstheme="majorHAnsi"/>
                <w:color w:val="4472C4" w:themeColor="accent1"/>
                <w:sz w:val="16"/>
                <w:szCs w:val="16"/>
              </w:rPr>
            </w:pPr>
            <w:r w:rsidRPr="00C82FF7">
              <w:rPr>
                <w:rFonts w:asciiTheme="majorHAnsi" w:hAnsiTheme="majorHAnsi" w:cstheme="majorHAnsi"/>
                <w:b/>
                <w:bCs/>
                <w:color w:val="4472C4" w:themeColor="accent1"/>
                <w:sz w:val="16"/>
                <w:szCs w:val="16"/>
              </w:rPr>
              <w:t xml:space="preserve">Religion or Belief </w:t>
            </w:r>
            <w:r w:rsidR="00DA5037">
              <w:rPr>
                <w:rFonts w:asciiTheme="majorHAnsi" w:hAnsiTheme="majorHAnsi" w:cstheme="majorHAnsi"/>
                <w:b/>
                <w:bCs/>
                <w:color w:val="4472C4" w:themeColor="accent1"/>
                <w:sz w:val="16"/>
                <w:szCs w:val="16"/>
              </w:rPr>
              <w:t>–</w:t>
            </w:r>
            <w:r w:rsidRPr="00C82FF7">
              <w:rPr>
                <w:rFonts w:asciiTheme="majorHAnsi" w:hAnsiTheme="majorHAnsi" w:cstheme="majorHAnsi"/>
                <w:b/>
                <w:bCs/>
                <w:color w:val="4472C4" w:themeColor="accent1"/>
                <w:sz w:val="16"/>
                <w:szCs w:val="16"/>
              </w:rPr>
              <w:t xml:space="preserve"> </w:t>
            </w:r>
            <w:r w:rsidRPr="00C82FF7">
              <w:rPr>
                <w:rFonts w:asciiTheme="majorHAnsi" w:hAnsiTheme="majorHAnsi" w:cstheme="majorHAnsi"/>
                <w:color w:val="4472C4" w:themeColor="accent1"/>
                <w:sz w:val="16"/>
                <w:szCs w:val="16"/>
              </w:rPr>
              <w:t>Our</w:t>
            </w:r>
            <w:r w:rsidR="00DA5037">
              <w:rPr>
                <w:rFonts w:asciiTheme="majorHAnsi" w:hAnsiTheme="majorHAnsi" w:cstheme="majorHAnsi"/>
                <w:color w:val="4472C4" w:themeColor="accent1"/>
                <w:sz w:val="16"/>
                <w:szCs w:val="16"/>
              </w:rPr>
              <w:t xml:space="preserve"> </w:t>
            </w:r>
            <w:r w:rsidRPr="00C82FF7">
              <w:rPr>
                <w:rFonts w:asciiTheme="majorHAnsi" w:hAnsiTheme="majorHAnsi" w:cstheme="majorHAnsi"/>
                <w:color w:val="4472C4" w:themeColor="accent1"/>
                <w:sz w:val="16"/>
                <w:szCs w:val="16"/>
              </w:rPr>
              <w:t>beliefs affect our life choices and how we live our lives. For some people, their beliefs may affect the mode of transport they</w:t>
            </w:r>
            <w:r w:rsidR="00DA5037">
              <w:rPr>
                <w:rFonts w:asciiTheme="majorHAnsi" w:hAnsiTheme="majorHAnsi" w:cstheme="majorHAnsi"/>
                <w:color w:val="4472C4" w:themeColor="accent1"/>
                <w:sz w:val="16"/>
                <w:szCs w:val="16"/>
              </w:rPr>
              <w:t xml:space="preserve"> </w:t>
            </w:r>
            <w:r w:rsidRPr="00C82FF7">
              <w:rPr>
                <w:rFonts w:asciiTheme="majorHAnsi" w:hAnsiTheme="majorHAnsi" w:cstheme="majorHAnsi"/>
                <w:color w:val="4472C4" w:themeColor="accent1"/>
                <w:sz w:val="16"/>
                <w:szCs w:val="16"/>
              </w:rPr>
              <w:t>choose to use.</w:t>
            </w:r>
          </w:p>
        </w:tc>
      </w:tr>
      <w:tr w:rsidR="00C82FF7" w:rsidRPr="00CA469A" w14:paraId="78777C99" w14:textId="74685CD4" w:rsidTr="00DA5037">
        <w:trPr>
          <w:trHeight w:val="1027"/>
        </w:trPr>
        <w:tc>
          <w:tcPr>
            <w:tcW w:w="978" w:type="dxa"/>
            <w:tcBorders>
              <w:top w:val="double" w:sz="4" w:space="0" w:color="ED7D31" w:themeColor="accent2"/>
              <w:bottom w:val="double" w:sz="4" w:space="0" w:color="ED7D31" w:themeColor="accent2"/>
            </w:tcBorders>
          </w:tcPr>
          <w:p w14:paraId="65CCE55C" w14:textId="4FF7FC78" w:rsidR="00C82FF7" w:rsidRPr="00C82FF7" w:rsidRDefault="00C82FF7" w:rsidP="00DA5037">
            <w:pPr>
              <w:contextualSpacing/>
              <w:rPr>
                <w:rFonts w:asciiTheme="majorHAnsi" w:hAnsiTheme="majorHAnsi" w:cstheme="majorHAnsi"/>
                <w:bCs/>
                <w:color w:val="2E74B5" w:themeColor="accent5" w:themeShade="BF"/>
                <w:sz w:val="16"/>
                <w:szCs w:val="16"/>
              </w:rPr>
            </w:pPr>
            <w:r w:rsidRPr="00C82FF7">
              <w:rPr>
                <w:rFonts w:asciiTheme="majorHAnsi" w:hAnsiTheme="majorHAnsi" w:cstheme="majorHAnsi"/>
                <w:bCs/>
                <w:color w:val="2E74B5" w:themeColor="accent5" w:themeShade="BF"/>
                <w:sz w:val="16"/>
                <w:szCs w:val="16"/>
              </w:rPr>
              <w:t>27</w:t>
            </w:r>
            <w:proofErr w:type="gramStart"/>
            <w:r w:rsidRPr="00677D69">
              <w:rPr>
                <w:rFonts w:asciiTheme="majorHAnsi" w:hAnsiTheme="majorHAnsi" w:cstheme="majorHAnsi"/>
                <w:bCs/>
                <w:color w:val="2E74B5" w:themeColor="accent5" w:themeShade="BF"/>
                <w:sz w:val="16"/>
                <w:szCs w:val="16"/>
                <w:vertAlign w:val="superscript"/>
              </w:rPr>
              <w:t>th</w:t>
            </w:r>
            <w:r w:rsidR="00677D69">
              <w:rPr>
                <w:rFonts w:asciiTheme="majorHAnsi" w:hAnsiTheme="majorHAnsi" w:cstheme="majorHAnsi"/>
                <w:bCs/>
                <w:color w:val="2E74B5" w:themeColor="accent5" w:themeShade="BF"/>
                <w:sz w:val="16"/>
                <w:szCs w:val="16"/>
              </w:rPr>
              <w:t xml:space="preserve"> </w:t>
            </w:r>
            <w:r w:rsidRPr="00C82FF7">
              <w:rPr>
                <w:rFonts w:asciiTheme="majorHAnsi" w:hAnsiTheme="majorHAnsi" w:cstheme="majorHAnsi"/>
                <w:bCs/>
                <w:color w:val="2E74B5" w:themeColor="accent5" w:themeShade="BF"/>
                <w:sz w:val="16"/>
                <w:szCs w:val="16"/>
              </w:rPr>
              <w:t xml:space="preserve"> February</w:t>
            </w:r>
            <w:proofErr w:type="gramEnd"/>
          </w:p>
        </w:tc>
        <w:tc>
          <w:tcPr>
            <w:tcW w:w="2976" w:type="dxa"/>
            <w:tcBorders>
              <w:top w:val="double" w:sz="4" w:space="0" w:color="ED7D31" w:themeColor="accent2"/>
              <w:bottom w:val="double" w:sz="4" w:space="0" w:color="ED7D31" w:themeColor="accent2"/>
            </w:tcBorders>
          </w:tcPr>
          <w:p w14:paraId="0087E7F9" w14:textId="0ADDD699" w:rsidR="00C82FF7" w:rsidRPr="00C82FF7" w:rsidRDefault="00C82FF7" w:rsidP="00DA5037">
            <w:pPr>
              <w:contextualSpacing/>
              <w:rPr>
                <w:rFonts w:asciiTheme="majorHAnsi" w:hAnsiTheme="majorHAnsi" w:cstheme="majorHAnsi"/>
                <w:color w:val="4472C4" w:themeColor="accent1"/>
                <w:sz w:val="16"/>
                <w:szCs w:val="16"/>
              </w:rPr>
            </w:pPr>
            <w:r w:rsidRPr="00C82FF7">
              <w:rPr>
                <w:rFonts w:asciiTheme="majorHAnsi" w:hAnsiTheme="majorHAnsi" w:cstheme="majorHAnsi"/>
                <w:color w:val="4472C4" w:themeColor="accent1"/>
                <w:sz w:val="16"/>
                <w:szCs w:val="16"/>
              </w:rPr>
              <w:t>A safe, digital pound that can be used in shops or online is likely to be needed for the future, the government has said.</w:t>
            </w:r>
          </w:p>
        </w:tc>
        <w:tc>
          <w:tcPr>
            <w:tcW w:w="1985" w:type="dxa"/>
            <w:tcBorders>
              <w:top w:val="double" w:sz="4" w:space="0" w:color="ED7D31" w:themeColor="accent2"/>
              <w:bottom w:val="double" w:sz="4" w:space="0" w:color="ED7D31" w:themeColor="accent2"/>
            </w:tcBorders>
          </w:tcPr>
          <w:p w14:paraId="11E61662" w14:textId="4E819628" w:rsidR="00C82FF7" w:rsidRPr="00C82FF7" w:rsidRDefault="00C82FF7" w:rsidP="00DA5037">
            <w:pPr>
              <w:contextualSpacing/>
              <w:rPr>
                <w:rFonts w:asciiTheme="majorHAnsi" w:hAnsiTheme="majorHAnsi" w:cstheme="majorHAnsi"/>
                <w:b/>
                <w:color w:val="AEB341"/>
                <w:sz w:val="16"/>
                <w:szCs w:val="16"/>
              </w:rPr>
            </w:pPr>
            <w:r w:rsidRPr="00C82FF7">
              <w:rPr>
                <w:rFonts w:asciiTheme="majorHAnsi" w:hAnsiTheme="majorHAnsi" w:cstheme="majorHAnsi"/>
                <w:b/>
                <w:color w:val="AEB341"/>
                <w:sz w:val="16"/>
                <w:szCs w:val="16"/>
              </w:rPr>
              <w:t>Will the world become cashless in the future?</w:t>
            </w:r>
          </w:p>
        </w:tc>
        <w:tc>
          <w:tcPr>
            <w:tcW w:w="1134" w:type="dxa"/>
            <w:tcBorders>
              <w:top w:val="double" w:sz="4" w:space="0" w:color="ED7D31" w:themeColor="accent2"/>
              <w:bottom w:val="double" w:sz="4" w:space="0" w:color="ED7D31" w:themeColor="accent2"/>
            </w:tcBorders>
          </w:tcPr>
          <w:p w14:paraId="7F8375B9" w14:textId="2B413C05" w:rsidR="00C82FF7" w:rsidRPr="00C82FF7" w:rsidRDefault="00C82FF7" w:rsidP="00DA5037">
            <w:pPr>
              <w:contextualSpacing/>
              <w:rPr>
                <w:rFonts w:ascii="Calibri" w:eastAsia="Calibri" w:hAnsi="Calibri" w:cs="Times New Roman"/>
                <w:noProof/>
                <w:sz w:val="16"/>
                <w:szCs w:val="16"/>
              </w:rPr>
            </w:pPr>
            <w:r w:rsidRPr="00C82FF7">
              <w:rPr>
                <w:noProof/>
                <w:sz w:val="16"/>
                <w:szCs w:val="16"/>
              </w:rPr>
              <w:drawing>
                <wp:anchor distT="0" distB="0" distL="114300" distR="114300" simplePos="0" relativeHeight="251672576" behindDoc="0" locked="0" layoutInCell="1" allowOverlap="1" wp14:anchorId="00A854E0" wp14:editId="75242915">
                  <wp:simplePos x="0" y="0"/>
                  <wp:positionH relativeFrom="margin">
                    <wp:posOffset>-45720</wp:posOffset>
                  </wp:positionH>
                  <wp:positionV relativeFrom="paragraph">
                    <wp:posOffset>9525</wp:posOffset>
                  </wp:positionV>
                  <wp:extent cx="685800" cy="9144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423" t="4854" r="6114" b="12298"/>
                          <a:stretch/>
                        </pic:blipFill>
                        <pic:spPr bwMode="auto">
                          <a:xfrm>
                            <a:off x="0" y="0"/>
                            <a:ext cx="685800" cy="914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835" w:type="dxa"/>
            <w:tcBorders>
              <w:top w:val="double" w:sz="4" w:space="0" w:color="ED7D31" w:themeColor="accent2"/>
              <w:bottom w:val="double" w:sz="4" w:space="0" w:color="ED7D31" w:themeColor="accent2"/>
            </w:tcBorders>
          </w:tcPr>
          <w:p w14:paraId="66DB3C7C" w14:textId="5D4BBD0D" w:rsidR="00C82FF7" w:rsidRPr="00C82FF7" w:rsidRDefault="00C82FF7" w:rsidP="00DA5037">
            <w:pPr>
              <w:contextualSpacing/>
              <w:rPr>
                <w:rFonts w:asciiTheme="majorHAnsi" w:hAnsiTheme="majorHAnsi" w:cstheme="majorHAnsi"/>
                <w:color w:val="2E74B5" w:themeColor="accent5" w:themeShade="BF"/>
                <w:sz w:val="16"/>
                <w:szCs w:val="16"/>
              </w:rPr>
            </w:pPr>
            <w:r w:rsidRPr="00C82FF7">
              <w:rPr>
                <w:rFonts w:asciiTheme="majorHAnsi" w:hAnsiTheme="majorHAnsi" w:cstheme="majorHAnsi"/>
                <w:color w:val="2E74B5" w:themeColor="accent5" w:themeShade="BF"/>
                <w:sz w:val="16"/>
                <w:szCs w:val="16"/>
              </w:rPr>
              <w:t>Governments should provide money or other support to help children from poor families.</w:t>
            </w:r>
          </w:p>
        </w:tc>
        <w:tc>
          <w:tcPr>
            <w:tcW w:w="2992" w:type="dxa"/>
            <w:tcBorders>
              <w:top w:val="double" w:sz="4" w:space="0" w:color="ED7D31" w:themeColor="accent2"/>
              <w:bottom w:val="double" w:sz="4" w:space="0" w:color="ED7D31" w:themeColor="accent2"/>
            </w:tcBorders>
          </w:tcPr>
          <w:p w14:paraId="714829C6" w14:textId="4AF20BE3" w:rsidR="00C82FF7" w:rsidRPr="00C82FF7" w:rsidRDefault="00C82FF7" w:rsidP="00DA5037">
            <w:pPr>
              <w:contextualSpacing/>
              <w:rPr>
                <w:rFonts w:asciiTheme="majorHAnsi" w:hAnsiTheme="majorHAnsi" w:cstheme="majorHAnsi"/>
                <w:color w:val="4472C4" w:themeColor="accent1"/>
                <w:sz w:val="16"/>
                <w:szCs w:val="16"/>
              </w:rPr>
            </w:pPr>
            <w:r w:rsidRPr="00C82FF7">
              <w:rPr>
                <w:rFonts w:asciiTheme="majorHAnsi" w:hAnsiTheme="majorHAnsi" w:cstheme="majorHAnsi"/>
                <w:b/>
                <w:bCs/>
                <w:color w:val="4472C4" w:themeColor="accent1"/>
                <w:sz w:val="16"/>
                <w:szCs w:val="16"/>
              </w:rPr>
              <w:t xml:space="preserve">Individual Liberty - </w:t>
            </w:r>
            <w:r w:rsidRPr="00C82FF7">
              <w:rPr>
                <w:rFonts w:asciiTheme="majorHAnsi" w:hAnsiTheme="majorHAnsi" w:cstheme="majorHAnsi"/>
                <w:color w:val="4472C4" w:themeColor="accent1"/>
                <w:sz w:val="16"/>
                <w:szCs w:val="16"/>
              </w:rPr>
              <w:t>People can choose how they spend their money. There may be benefits and consequences of spending money in each of its forms, which may vary for each individual.</w:t>
            </w:r>
          </w:p>
        </w:tc>
        <w:tc>
          <w:tcPr>
            <w:tcW w:w="2977" w:type="dxa"/>
            <w:tcBorders>
              <w:top w:val="double" w:sz="4" w:space="0" w:color="ED7D31" w:themeColor="accent2"/>
              <w:bottom w:val="double" w:sz="4" w:space="0" w:color="ED7D31" w:themeColor="accent2"/>
            </w:tcBorders>
          </w:tcPr>
          <w:p w14:paraId="76823B50" w14:textId="108AD3F4" w:rsidR="00C82FF7" w:rsidRPr="00C82FF7" w:rsidRDefault="00C82FF7" w:rsidP="00DA5037">
            <w:pPr>
              <w:contextualSpacing/>
              <w:rPr>
                <w:rFonts w:asciiTheme="majorHAnsi" w:hAnsiTheme="majorHAnsi" w:cstheme="majorHAnsi"/>
                <w:color w:val="4472C4" w:themeColor="accent1"/>
                <w:sz w:val="16"/>
                <w:szCs w:val="16"/>
              </w:rPr>
            </w:pPr>
            <w:r w:rsidRPr="00C82FF7">
              <w:rPr>
                <w:rFonts w:asciiTheme="majorHAnsi" w:hAnsiTheme="majorHAnsi" w:cstheme="majorHAnsi"/>
                <w:b/>
                <w:bCs/>
                <w:color w:val="4472C4" w:themeColor="accent1"/>
                <w:sz w:val="16"/>
                <w:szCs w:val="16"/>
              </w:rPr>
              <w:t xml:space="preserve">Age - </w:t>
            </w:r>
            <w:r w:rsidRPr="00C82FF7">
              <w:rPr>
                <w:rFonts w:asciiTheme="majorHAnsi" w:hAnsiTheme="majorHAnsi" w:cstheme="majorHAnsi"/>
                <w:color w:val="4472C4" w:themeColor="accent1"/>
                <w:sz w:val="16"/>
                <w:szCs w:val="16"/>
              </w:rPr>
              <w:t>There may be times when someone’s age affects how they spend their money. Not all children have bank cards or mobile phones and not all adults want to use them either. Everyone should be able to choose how they</w:t>
            </w:r>
            <w:r w:rsidR="00DA5037">
              <w:rPr>
                <w:rFonts w:asciiTheme="majorHAnsi" w:hAnsiTheme="majorHAnsi" w:cstheme="majorHAnsi"/>
                <w:color w:val="4472C4" w:themeColor="accent1"/>
                <w:sz w:val="16"/>
                <w:szCs w:val="16"/>
              </w:rPr>
              <w:t xml:space="preserve"> </w:t>
            </w:r>
            <w:r w:rsidRPr="00C82FF7">
              <w:rPr>
                <w:rFonts w:asciiTheme="majorHAnsi" w:hAnsiTheme="majorHAnsi" w:cstheme="majorHAnsi"/>
                <w:color w:val="4472C4" w:themeColor="accent1"/>
                <w:sz w:val="16"/>
                <w:szCs w:val="16"/>
              </w:rPr>
              <w:t>spend their money.</w:t>
            </w:r>
          </w:p>
        </w:tc>
      </w:tr>
      <w:tr w:rsidR="00C82FF7" w:rsidRPr="00CA469A" w14:paraId="2B03CFD1" w14:textId="36A69554" w:rsidTr="00DA5037">
        <w:trPr>
          <w:trHeight w:val="962"/>
        </w:trPr>
        <w:tc>
          <w:tcPr>
            <w:tcW w:w="978" w:type="dxa"/>
            <w:tcBorders>
              <w:top w:val="double" w:sz="4" w:space="0" w:color="ED7D31" w:themeColor="accent2"/>
              <w:bottom w:val="double" w:sz="4" w:space="0" w:color="ED7D31" w:themeColor="accent2"/>
            </w:tcBorders>
          </w:tcPr>
          <w:p w14:paraId="0F73F44B" w14:textId="77777777" w:rsidR="00C82FF7" w:rsidRPr="00C82FF7" w:rsidRDefault="00C82FF7" w:rsidP="00DA5037">
            <w:pPr>
              <w:contextualSpacing/>
              <w:rPr>
                <w:rFonts w:asciiTheme="majorHAnsi" w:hAnsiTheme="majorHAnsi" w:cstheme="majorHAnsi"/>
                <w:bCs/>
                <w:color w:val="2E74B5" w:themeColor="accent5" w:themeShade="BF"/>
                <w:sz w:val="16"/>
                <w:szCs w:val="16"/>
              </w:rPr>
            </w:pPr>
            <w:r w:rsidRPr="00C82FF7">
              <w:rPr>
                <w:rFonts w:asciiTheme="majorHAnsi" w:hAnsiTheme="majorHAnsi" w:cstheme="majorHAnsi"/>
                <w:bCs/>
                <w:color w:val="2E74B5" w:themeColor="accent5" w:themeShade="BF"/>
                <w:sz w:val="16"/>
                <w:szCs w:val="16"/>
              </w:rPr>
              <w:t>6</w:t>
            </w:r>
            <w:r w:rsidRPr="00C82FF7">
              <w:rPr>
                <w:rFonts w:asciiTheme="majorHAnsi" w:hAnsiTheme="majorHAnsi" w:cstheme="majorHAnsi"/>
                <w:bCs/>
                <w:color w:val="2E74B5" w:themeColor="accent5" w:themeShade="BF"/>
                <w:sz w:val="16"/>
                <w:szCs w:val="16"/>
                <w:vertAlign w:val="superscript"/>
              </w:rPr>
              <w:t>th</w:t>
            </w:r>
            <w:r w:rsidRPr="00C82FF7">
              <w:rPr>
                <w:rFonts w:asciiTheme="majorHAnsi" w:hAnsiTheme="majorHAnsi" w:cstheme="majorHAnsi"/>
                <w:bCs/>
                <w:color w:val="2E74B5" w:themeColor="accent5" w:themeShade="BF"/>
                <w:sz w:val="16"/>
                <w:szCs w:val="16"/>
              </w:rPr>
              <w:t xml:space="preserve"> </w:t>
            </w:r>
          </w:p>
          <w:p w14:paraId="26E74486" w14:textId="6E6F9AF0" w:rsidR="00C82FF7" w:rsidRPr="00C82FF7" w:rsidRDefault="00C82FF7" w:rsidP="00DA5037">
            <w:pPr>
              <w:contextualSpacing/>
              <w:rPr>
                <w:rFonts w:asciiTheme="majorHAnsi" w:hAnsiTheme="majorHAnsi" w:cstheme="majorHAnsi"/>
                <w:bCs/>
                <w:color w:val="2E74B5" w:themeColor="accent5" w:themeShade="BF"/>
                <w:sz w:val="16"/>
                <w:szCs w:val="16"/>
              </w:rPr>
            </w:pPr>
            <w:r w:rsidRPr="00C82FF7">
              <w:rPr>
                <w:rFonts w:asciiTheme="majorHAnsi" w:hAnsiTheme="majorHAnsi" w:cstheme="majorHAnsi"/>
                <w:bCs/>
                <w:color w:val="2E74B5" w:themeColor="accent5" w:themeShade="BF"/>
                <w:sz w:val="16"/>
                <w:szCs w:val="16"/>
              </w:rPr>
              <w:t>March</w:t>
            </w:r>
          </w:p>
        </w:tc>
        <w:tc>
          <w:tcPr>
            <w:tcW w:w="2976" w:type="dxa"/>
            <w:tcBorders>
              <w:top w:val="double" w:sz="4" w:space="0" w:color="ED7D31" w:themeColor="accent2"/>
              <w:bottom w:val="double" w:sz="4" w:space="0" w:color="ED7D31" w:themeColor="accent2"/>
            </w:tcBorders>
          </w:tcPr>
          <w:p w14:paraId="113C8154" w14:textId="4BD1B919" w:rsidR="00C82FF7" w:rsidRPr="00C82FF7" w:rsidRDefault="00C82FF7" w:rsidP="00DA5037">
            <w:pPr>
              <w:contextualSpacing/>
              <w:rPr>
                <w:rFonts w:asciiTheme="majorHAnsi" w:hAnsiTheme="majorHAnsi" w:cstheme="majorHAnsi"/>
                <w:color w:val="4472C4" w:themeColor="accent1"/>
                <w:sz w:val="16"/>
                <w:szCs w:val="16"/>
              </w:rPr>
            </w:pPr>
            <w:r w:rsidRPr="00C82FF7">
              <w:rPr>
                <w:rFonts w:asciiTheme="majorHAnsi" w:hAnsiTheme="majorHAnsi" w:cstheme="majorHAnsi"/>
                <w:color w:val="2E74B5" w:themeColor="accent5" w:themeShade="BF"/>
                <w:sz w:val="16"/>
                <w:szCs w:val="16"/>
              </w:rPr>
              <w:t>It has been suggested that the number of hazel dormice in the UK has dropped from around 3.5 million to only 750,000 in almost 30 years.</w:t>
            </w:r>
          </w:p>
        </w:tc>
        <w:tc>
          <w:tcPr>
            <w:tcW w:w="1985" w:type="dxa"/>
            <w:tcBorders>
              <w:top w:val="double" w:sz="4" w:space="0" w:color="ED7D31" w:themeColor="accent2"/>
              <w:bottom w:val="double" w:sz="4" w:space="0" w:color="ED7D31" w:themeColor="accent2"/>
            </w:tcBorders>
          </w:tcPr>
          <w:p w14:paraId="44BC775A" w14:textId="521D1D28" w:rsidR="00C82FF7" w:rsidRPr="00C82FF7" w:rsidRDefault="00C82FF7" w:rsidP="00DA5037">
            <w:pPr>
              <w:contextualSpacing/>
              <w:rPr>
                <w:rFonts w:asciiTheme="majorHAnsi" w:hAnsiTheme="majorHAnsi" w:cstheme="majorHAnsi"/>
                <w:b/>
                <w:color w:val="AEB341"/>
                <w:sz w:val="16"/>
                <w:szCs w:val="16"/>
              </w:rPr>
            </w:pPr>
            <w:r w:rsidRPr="00C82FF7">
              <w:rPr>
                <w:rFonts w:asciiTheme="majorHAnsi" w:hAnsiTheme="majorHAnsi" w:cstheme="majorHAnsi"/>
                <w:b/>
                <w:color w:val="AEB341"/>
                <w:sz w:val="16"/>
                <w:szCs w:val="16"/>
              </w:rPr>
              <w:t>Could you do more to protect your local area?</w:t>
            </w:r>
          </w:p>
        </w:tc>
        <w:tc>
          <w:tcPr>
            <w:tcW w:w="1134" w:type="dxa"/>
            <w:tcBorders>
              <w:top w:val="double" w:sz="4" w:space="0" w:color="ED7D31" w:themeColor="accent2"/>
              <w:bottom w:val="double" w:sz="4" w:space="0" w:color="ED7D31" w:themeColor="accent2"/>
            </w:tcBorders>
          </w:tcPr>
          <w:p w14:paraId="28CE1ABD" w14:textId="2178CB8C" w:rsidR="00C82FF7" w:rsidRPr="00C82FF7" w:rsidRDefault="00C82FF7" w:rsidP="00DA5037">
            <w:pPr>
              <w:contextualSpacing/>
              <w:rPr>
                <w:rFonts w:ascii="Calibri" w:eastAsia="Calibri" w:hAnsi="Calibri" w:cs="Times New Roman"/>
                <w:noProof/>
                <w:sz w:val="16"/>
                <w:szCs w:val="16"/>
              </w:rPr>
            </w:pPr>
            <w:r w:rsidRPr="00C82FF7">
              <w:rPr>
                <w:rFonts w:ascii="Calibri" w:eastAsia="Calibri" w:hAnsi="Calibri" w:cs="Times New Roman"/>
                <w:noProof/>
                <w:sz w:val="16"/>
                <w:szCs w:val="16"/>
              </w:rPr>
              <w:drawing>
                <wp:anchor distT="0" distB="0" distL="114300" distR="114300" simplePos="0" relativeHeight="251673600" behindDoc="0" locked="0" layoutInCell="1" allowOverlap="1" wp14:anchorId="32257F78" wp14:editId="00BB0190">
                  <wp:simplePos x="0" y="0"/>
                  <wp:positionH relativeFrom="margin">
                    <wp:posOffset>-53340</wp:posOffset>
                  </wp:positionH>
                  <wp:positionV relativeFrom="paragraph">
                    <wp:posOffset>6350</wp:posOffset>
                  </wp:positionV>
                  <wp:extent cx="677917" cy="640080"/>
                  <wp:effectExtent l="0" t="0" r="8255"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906" t="5555" r="6537" b="11112"/>
                          <a:stretch/>
                        </pic:blipFill>
                        <pic:spPr bwMode="auto">
                          <a:xfrm>
                            <a:off x="0" y="0"/>
                            <a:ext cx="690065" cy="651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835" w:type="dxa"/>
            <w:tcBorders>
              <w:top w:val="double" w:sz="4" w:space="0" w:color="ED7D31" w:themeColor="accent2"/>
              <w:bottom w:val="double" w:sz="4" w:space="0" w:color="ED7D31" w:themeColor="accent2"/>
            </w:tcBorders>
          </w:tcPr>
          <w:p w14:paraId="3C4521DA" w14:textId="3DA1145D" w:rsidR="00C82FF7" w:rsidRPr="00C82FF7" w:rsidRDefault="00C82FF7" w:rsidP="00DA5037">
            <w:pPr>
              <w:contextualSpacing/>
              <w:rPr>
                <w:rFonts w:asciiTheme="majorHAnsi" w:hAnsiTheme="majorHAnsi" w:cstheme="majorHAnsi"/>
                <w:b/>
                <w:bCs/>
                <w:color w:val="2E74B5" w:themeColor="accent5" w:themeShade="BF"/>
                <w:sz w:val="16"/>
                <w:szCs w:val="16"/>
              </w:rPr>
            </w:pPr>
            <w:r w:rsidRPr="00C82FF7">
              <w:rPr>
                <w:rFonts w:asciiTheme="majorHAnsi" w:hAnsiTheme="majorHAnsi" w:cstheme="majorHAnsi"/>
                <w:color w:val="2E74B5" w:themeColor="accent5" w:themeShade="BF"/>
                <w:sz w:val="16"/>
                <w:szCs w:val="16"/>
              </w:rPr>
              <w:t>We have the right to give our opinions freely about any issues that affect us such as issues in our local area. Adults should listen to us and take us seriously.</w:t>
            </w:r>
          </w:p>
        </w:tc>
        <w:tc>
          <w:tcPr>
            <w:tcW w:w="2992" w:type="dxa"/>
            <w:tcBorders>
              <w:top w:val="double" w:sz="4" w:space="0" w:color="ED7D31" w:themeColor="accent2"/>
              <w:bottom w:val="double" w:sz="4" w:space="0" w:color="ED7D31" w:themeColor="accent2"/>
            </w:tcBorders>
          </w:tcPr>
          <w:p w14:paraId="05E48660" w14:textId="50276496" w:rsidR="00C82FF7" w:rsidRPr="00C82FF7" w:rsidRDefault="00C82FF7" w:rsidP="00DA5037">
            <w:pPr>
              <w:contextualSpacing/>
              <w:rPr>
                <w:rFonts w:asciiTheme="majorHAnsi" w:hAnsiTheme="majorHAnsi" w:cstheme="majorHAnsi"/>
                <w:color w:val="4472C4" w:themeColor="accent1"/>
                <w:sz w:val="16"/>
                <w:szCs w:val="16"/>
              </w:rPr>
            </w:pPr>
            <w:r w:rsidRPr="00C82FF7">
              <w:rPr>
                <w:rFonts w:asciiTheme="majorHAnsi" w:hAnsiTheme="majorHAnsi" w:cstheme="majorHAnsi"/>
                <w:b/>
                <w:bCs/>
                <w:color w:val="4472C4" w:themeColor="accent1"/>
                <w:sz w:val="16"/>
                <w:szCs w:val="16"/>
              </w:rPr>
              <w:t xml:space="preserve">Democracy </w:t>
            </w:r>
            <w:r w:rsidRPr="00C82FF7">
              <w:rPr>
                <w:rFonts w:asciiTheme="majorHAnsi" w:hAnsiTheme="majorHAnsi" w:cstheme="majorHAnsi"/>
                <w:color w:val="4472C4" w:themeColor="accent1"/>
                <w:sz w:val="16"/>
                <w:szCs w:val="16"/>
              </w:rPr>
              <w:t xml:space="preserve">- We all have a </w:t>
            </w:r>
            <w:proofErr w:type="gramStart"/>
            <w:r w:rsidRPr="00C82FF7">
              <w:rPr>
                <w:rFonts w:asciiTheme="majorHAnsi" w:hAnsiTheme="majorHAnsi" w:cstheme="majorHAnsi"/>
                <w:color w:val="4472C4" w:themeColor="accent1"/>
                <w:sz w:val="16"/>
                <w:szCs w:val="16"/>
              </w:rPr>
              <w:t>voice</w:t>
            </w:r>
            <w:proofErr w:type="gramEnd"/>
            <w:r w:rsidRPr="00C82FF7">
              <w:rPr>
                <w:rFonts w:asciiTheme="majorHAnsi" w:hAnsiTheme="majorHAnsi" w:cstheme="majorHAnsi"/>
                <w:color w:val="4472C4" w:themeColor="accent1"/>
                <w:sz w:val="16"/>
                <w:szCs w:val="16"/>
              </w:rPr>
              <w:t xml:space="preserve"> and our opinions should be heard. If we want to help care for and protect natural habitats, we can use our voice and take action.</w:t>
            </w:r>
          </w:p>
        </w:tc>
        <w:tc>
          <w:tcPr>
            <w:tcW w:w="2977" w:type="dxa"/>
            <w:tcBorders>
              <w:top w:val="double" w:sz="4" w:space="0" w:color="ED7D31" w:themeColor="accent2"/>
              <w:bottom w:val="double" w:sz="4" w:space="0" w:color="ED7D31" w:themeColor="accent2"/>
            </w:tcBorders>
          </w:tcPr>
          <w:p w14:paraId="41C15242" w14:textId="0F5C1ADF" w:rsidR="00C82FF7" w:rsidRPr="00C82FF7" w:rsidRDefault="00C82FF7" w:rsidP="00DA5037">
            <w:pPr>
              <w:contextualSpacing/>
              <w:rPr>
                <w:rFonts w:asciiTheme="majorHAnsi" w:hAnsiTheme="majorHAnsi" w:cstheme="majorHAnsi"/>
                <w:color w:val="4472C4" w:themeColor="accent1"/>
                <w:sz w:val="16"/>
                <w:szCs w:val="16"/>
              </w:rPr>
            </w:pPr>
            <w:r w:rsidRPr="00C82FF7">
              <w:rPr>
                <w:rFonts w:asciiTheme="majorHAnsi" w:hAnsiTheme="majorHAnsi" w:cstheme="majorHAnsi"/>
                <w:b/>
                <w:bCs/>
                <w:color w:val="4472C4" w:themeColor="accent1"/>
                <w:sz w:val="16"/>
                <w:szCs w:val="16"/>
              </w:rPr>
              <w:t>Religion or Belief</w:t>
            </w:r>
            <w:r w:rsidRPr="00C82FF7">
              <w:rPr>
                <w:rFonts w:asciiTheme="majorHAnsi" w:hAnsiTheme="majorHAnsi" w:cstheme="majorHAnsi"/>
                <w:color w:val="4472C4" w:themeColor="accent1"/>
                <w:sz w:val="16"/>
                <w:szCs w:val="16"/>
              </w:rPr>
              <w:t xml:space="preserve"> - For some people, caring for and protecting natural environments form part of their beliefs. It will affect their life choices or how they live their life.</w:t>
            </w:r>
          </w:p>
          <w:p w14:paraId="31B638FF" w14:textId="168AB04E" w:rsidR="00C82FF7" w:rsidRPr="00C82FF7" w:rsidRDefault="00C82FF7" w:rsidP="00DA5037">
            <w:pPr>
              <w:contextualSpacing/>
              <w:rPr>
                <w:rFonts w:asciiTheme="majorHAnsi" w:hAnsiTheme="majorHAnsi" w:cstheme="majorHAnsi"/>
                <w:color w:val="4472C4" w:themeColor="accent1"/>
                <w:sz w:val="16"/>
                <w:szCs w:val="16"/>
              </w:rPr>
            </w:pPr>
          </w:p>
        </w:tc>
      </w:tr>
      <w:tr w:rsidR="00C82FF7" w:rsidRPr="00CA469A" w14:paraId="2D97714F" w14:textId="48F24B2C" w:rsidTr="00DA5037">
        <w:trPr>
          <w:trHeight w:val="962"/>
        </w:trPr>
        <w:tc>
          <w:tcPr>
            <w:tcW w:w="978" w:type="dxa"/>
            <w:tcBorders>
              <w:top w:val="double" w:sz="4" w:space="0" w:color="ED7D31" w:themeColor="accent2"/>
              <w:bottom w:val="double" w:sz="4" w:space="0" w:color="ED7D31" w:themeColor="accent2"/>
            </w:tcBorders>
          </w:tcPr>
          <w:p w14:paraId="40183C21" w14:textId="779D694C" w:rsidR="00C82FF7" w:rsidRPr="00C82FF7" w:rsidRDefault="00C82FF7" w:rsidP="00DA5037">
            <w:pPr>
              <w:contextualSpacing/>
              <w:rPr>
                <w:rFonts w:asciiTheme="majorHAnsi" w:hAnsiTheme="majorHAnsi" w:cstheme="majorHAnsi"/>
                <w:bCs/>
                <w:color w:val="2E74B5" w:themeColor="accent5" w:themeShade="BF"/>
                <w:sz w:val="16"/>
                <w:szCs w:val="16"/>
              </w:rPr>
            </w:pPr>
            <w:r w:rsidRPr="00C82FF7">
              <w:rPr>
                <w:rFonts w:asciiTheme="majorHAnsi" w:hAnsiTheme="majorHAnsi" w:cstheme="majorHAnsi"/>
                <w:bCs/>
                <w:color w:val="2E74B5" w:themeColor="accent5" w:themeShade="BF"/>
                <w:sz w:val="16"/>
                <w:szCs w:val="16"/>
              </w:rPr>
              <w:t>13</w:t>
            </w:r>
            <w:r w:rsidRPr="00677D69">
              <w:rPr>
                <w:rFonts w:asciiTheme="majorHAnsi" w:hAnsiTheme="majorHAnsi" w:cstheme="majorHAnsi"/>
                <w:bCs/>
                <w:color w:val="2E74B5" w:themeColor="accent5" w:themeShade="BF"/>
                <w:sz w:val="16"/>
                <w:szCs w:val="16"/>
                <w:vertAlign w:val="superscript"/>
              </w:rPr>
              <w:t>th</w:t>
            </w:r>
            <w:r w:rsidR="00677D69">
              <w:rPr>
                <w:rFonts w:asciiTheme="majorHAnsi" w:hAnsiTheme="majorHAnsi" w:cstheme="majorHAnsi"/>
                <w:bCs/>
                <w:color w:val="2E74B5" w:themeColor="accent5" w:themeShade="BF"/>
                <w:sz w:val="16"/>
                <w:szCs w:val="16"/>
              </w:rPr>
              <w:t xml:space="preserve"> </w:t>
            </w:r>
            <w:r w:rsidRPr="00C82FF7">
              <w:rPr>
                <w:rFonts w:asciiTheme="majorHAnsi" w:hAnsiTheme="majorHAnsi" w:cstheme="majorHAnsi"/>
                <w:bCs/>
                <w:color w:val="2E74B5" w:themeColor="accent5" w:themeShade="BF"/>
                <w:sz w:val="16"/>
                <w:szCs w:val="16"/>
              </w:rPr>
              <w:t xml:space="preserve"> </w:t>
            </w:r>
          </w:p>
          <w:p w14:paraId="00ED4549" w14:textId="7CC78BE9" w:rsidR="00C82FF7" w:rsidRPr="00C82FF7" w:rsidRDefault="00C82FF7" w:rsidP="00DA5037">
            <w:pPr>
              <w:contextualSpacing/>
              <w:rPr>
                <w:rFonts w:asciiTheme="majorHAnsi" w:hAnsiTheme="majorHAnsi" w:cstheme="majorHAnsi"/>
                <w:bCs/>
                <w:color w:val="2E74B5" w:themeColor="accent5" w:themeShade="BF"/>
                <w:sz w:val="16"/>
                <w:szCs w:val="16"/>
              </w:rPr>
            </w:pPr>
            <w:r w:rsidRPr="00C82FF7">
              <w:rPr>
                <w:rFonts w:asciiTheme="majorHAnsi" w:hAnsiTheme="majorHAnsi" w:cstheme="majorHAnsi"/>
                <w:bCs/>
                <w:color w:val="2E74B5" w:themeColor="accent5" w:themeShade="BF"/>
                <w:sz w:val="16"/>
                <w:szCs w:val="16"/>
              </w:rPr>
              <w:t>March</w:t>
            </w:r>
          </w:p>
        </w:tc>
        <w:tc>
          <w:tcPr>
            <w:tcW w:w="2976" w:type="dxa"/>
            <w:tcBorders>
              <w:top w:val="double" w:sz="4" w:space="0" w:color="ED7D31" w:themeColor="accent2"/>
              <w:bottom w:val="double" w:sz="4" w:space="0" w:color="ED7D31" w:themeColor="accent2"/>
            </w:tcBorders>
          </w:tcPr>
          <w:p w14:paraId="2987B05A" w14:textId="4C55EA57" w:rsidR="00C82FF7" w:rsidRPr="00C82FF7" w:rsidRDefault="00C82FF7" w:rsidP="00DA5037">
            <w:pPr>
              <w:contextualSpacing/>
              <w:rPr>
                <w:rFonts w:asciiTheme="majorHAnsi" w:hAnsiTheme="majorHAnsi" w:cstheme="majorHAnsi"/>
                <w:color w:val="4472C4" w:themeColor="accent1"/>
                <w:sz w:val="16"/>
                <w:szCs w:val="16"/>
              </w:rPr>
            </w:pPr>
            <w:r w:rsidRPr="00C82FF7">
              <w:rPr>
                <w:rFonts w:asciiTheme="majorHAnsi" w:hAnsiTheme="majorHAnsi" w:cstheme="majorHAnsi"/>
                <w:color w:val="4472C4" w:themeColor="accent1"/>
                <w:sz w:val="16"/>
                <w:szCs w:val="16"/>
              </w:rPr>
              <w:t>Book publisher, Puffin, has announced that stories by the famous children's author Roald Dahl are going to be changed, making them more suitable for modern times.</w:t>
            </w:r>
          </w:p>
        </w:tc>
        <w:tc>
          <w:tcPr>
            <w:tcW w:w="1985" w:type="dxa"/>
            <w:tcBorders>
              <w:top w:val="double" w:sz="4" w:space="0" w:color="ED7D31" w:themeColor="accent2"/>
              <w:bottom w:val="double" w:sz="4" w:space="0" w:color="ED7D31" w:themeColor="accent2"/>
            </w:tcBorders>
          </w:tcPr>
          <w:p w14:paraId="0D45B45E" w14:textId="01F325B4" w:rsidR="00C82FF7" w:rsidRPr="00C82FF7" w:rsidRDefault="00C82FF7" w:rsidP="00DA5037">
            <w:pPr>
              <w:contextualSpacing/>
              <w:rPr>
                <w:rFonts w:asciiTheme="majorHAnsi" w:hAnsiTheme="majorHAnsi" w:cstheme="majorHAnsi"/>
                <w:b/>
                <w:color w:val="AEB341"/>
                <w:sz w:val="16"/>
                <w:szCs w:val="16"/>
              </w:rPr>
            </w:pPr>
            <w:r w:rsidRPr="00C82FF7">
              <w:rPr>
                <w:rFonts w:asciiTheme="majorHAnsi" w:hAnsiTheme="majorHAnsi" w:cstheme="majorHAnsi"/>
                <w:b/>
                <w:color w:val="AEB341"/>
                <w:sz w:val="16"/>
                <w:szCs w:val="16"/>
              </w:rPr>
              <w:t>Should Roald Dahl’s books be changed for modern times?</w:t>
            </w:r>
          </w:p>
        </w:tc>
        <w:tc>
          <w:tcPr>
            <w:tcW w:w="1134" w:type="dxa"/>
            <w:tcBorders>
              <w:top w:val="double" w:sz="4" w:space="0" w:color="ED7D31" w:themeColor="accent2"/>
              <w:bottom w:val="double" w:sz="4" w:space="0" w:color="ED7D31" w:themeColor="accent2"/>
            </w:tcBorders>
          </w:tcPr>
          <w:p w14:paraId="7235525E" w14:textId="37395E7E" w:rsidR="00C82FF7" w:rsidRPr="00C82FF7" w:rsidRDefault="00C82FF7" w:rsidP="00DA5037">
            <w:pPr>
              <w:contextualSpacing/>
              <w:rPr>
                <w:rFonts w:ascii="Calibri" w:eastAsia="Calibri" w:hAnsi="Calibri" w:cs="Times New Roman"/>
                <w:noProof/>
                <w:sz w:val="16"/>
                <w:szCs w:val="16"/>
              </w:rPr>
            </w:pPr>
            <w:r w:rsidRPr="00C82FF7">
              <w:rPr>
                <w:rFonts w:ascii="Calibri" w:eastAsia="Calibri" w:hAnsi="Calibri" w:cs="Times New Roman"/>
                <w:noProof/>
                <w:sz w:val="16"/>
                <w:szCs w:val="16"/>
              </w:rPr>
              <w:drawing>
                <wp:anchor distT="0" distB="0" distL="114300" distR="114300" simplePos="0" relativeHeight="251674624" behindDoc="0" locked="0" layoutInCell="1" allowOverlap="1" wp14:anchorId="2EEADA7F" wp14:editId="0FB984A9">
                  <wp:simplePos x="0" y="0"/>
                  <wp:positionH relativeFrom="margin">
                    <wp:posOffset>-45721</wp:posOffset>
                  </wp:positionH>
                  <wp:positionV relativeFrom="paragraph">
                    <wp:posOffset>3810</wp:posOffset>
                  </wp:positionV>
                  <wp:extent cx="669925" cy="93726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673" t="4844" r="5140" b="12803"/>
                          <a:stretch/>
                        </pic:blipFill>
                        <pic:spPr bwMode="auto">
                          <a:xfrm>
                            <a:off x="0" y="0"/>
                            <a:ext cx="669925" cy="9372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835" w:type="dxa"/>
            <w:tcBorders>
              <w:top w:val="double" w:sz="4" w:space="0" w:color="ED7D31" w:themeColor="accent2"/>
              <w:bottom w:val="double" w:sz="4" w:space="0" w:color="ED7D31" w:themeColor="accent2"/>
            </w:tcBorders>
          </w:tcPr>
          <w:p w14:paraId="3916E7A8" w14:textId="0F91E09E" w:rsidR="00C82FF7" w:rsidRPr="00C82FF7" w:rsidRDefault="00C82FF7" w:rsidP="00DA5037">
            <w:pPr>
              <w:contextualSpacing/>
              <w:rPr>
                <w:rFonts w:asciiTheme="majorHAnsi" w:hAnsiTheme="majorHAnsi" w:cstheme="majorHAnsi"/>
                <w:color w:val="2E74B5" w:themeColor="accent5" w:themeShade="BF"/>
                <w:sz w:val="16"/>
                <w:szCs w:val="16"/>
              </w:rPr>
            </w:pPr>
            <w:r w:rsidRPr="00C82FF7">
              <w:rPr>
                <w:rFonts w:asciiTheme="majorHAnsi" w:hAnsiTheme="majorHAnsi" w:cstheme="majorHAnsi"/>
                <w:color w:val="2E74B5" w:themeColor="accent5" w:themeShade="BF"/>
                <w:sz w:val="16"/>
                <w:szCs w:val="16"/>
              </w:rPr>
              <w:t>Parents or guardians are the main people responsible for bringing up a child. They should always consider what is best for us. This may involve deciding which books are suitable for us to read.</w:t>
            </w:r>
          </w:p>
        </w:tc>
        <w:tc>
          <w:tcPr>
            <w:tcW w:w="2992" w:type="dxa"/>
            <w:tcBorders>
              <w:top w:val="double" w:sz="4" w:space="0" w:color="ED7D31" w:themeColor="accent2"/>
              <w:bottom w:val="double" w:sz="4" w:space="0" w:color="ED7D31" w:themeColor="accent2"/>
            </w:tcBorders>
          </w:tcPr>
          <w:p w14:paraId="02A5CC33" w14:textId="1249280D" w:rsidR="00C82FF7" w:rsidRPr="00C82FF7" w:rsidRDefault="00C82FF7" w:rsidP="00DA5037">
            <w:pPr>
              <w:contextualSpacing/>
              <w:rPr>
                <w:rFonts w:asciiTheme="majorHAnsi" w:hAnsiTheme="majorHAnsi" w:cstheme="majorHAnsi"/>
                <w:b/>
                <w:bCs/>
                <w:color w:val="4472C4" w:themeColor="accent1"/>
                <w:sz w:val="16"/>
                <w:szCs w:val="16"/>
              </w:rPr>
            </w:pPr>
            <w:r w:rsidRPr="00C82FF7">
              <w:rPr>
                <w:rFonts w:asciiTheme="majorHAnsi" w:hAnsiTheme="majorHAnsi" w:cstheme="majorHAnsi"/>
                <w:b/>
                <w:bCs/>
                <w:color w:val="4472C4" w:themeColor="accent1"/>
                <w:sz w:val="16"/>
                <w:szCs w:val="16"/>
              </w:rPr>
              <w:t xml:space="preserve">Rule of Law - </w:t>
            </w:r>
            <w:r w:rsidRPr="00C82FF7">
              <w:rPr>
                <w:rFonts w:asciiTheme="majorHAnsi" w:hAnsiTheme="majorHAnsi" w:cstheme="majorHAnsi"/>
                <w:color w:val="4472C4" w:themeColor="accent1"/>
                <w:sz w:val="16"/>
                <w:szCs w:val="16"/>
              </w:rPr>
              <w:t xml:space="preserve">As we move into the future, things develop, </w:t>
            </w:r>
            <w:proofErr w:type="gramStart"/>
            <w:r w:rsidRPr="00C82FF7">
              <w:rPr>
                <w:rFonts w:asciiTheme="majorHAnsi" w:hAnsiTheme="majorHAnsi" w:cstheme="majorHAnsi"/>
                <w:color w:val="4472C4" w:themeColor="accent1"/>
                <w:sz w:val="16"/>
                <w:szCs w:val="16"/>
              </w:rPr>
              <w:t>change</w:t>
            </w:r>
            <w:proofErr w:type="gramEnd"/>
            <w:r w:rsidRPr="00C82FF7">
              <w:rPr>
                <w:rFonts w:asciiTheme="majorHAnsi" w:hAnsiTheme="majorHAnsi" w:cstheme="majorHAnsi"/>
                <w:color w:val="4472C4" w:themeColor="accent1"/>
                <w:sz w:val="16"/>
                <w:szCs w:val="16"/>
              </w:rPr>
              <w:t xml:space="preserve"> and modernise. Rules and laws</w:t>
            </w:r>
            <w:r w:rsidR="00DA5037">
              <w:rPr>
                <w:rFonts w:asciiTheme="majorHAnsi" w:hAnsiTheme="majorHAnsi" w:cstheme="majorHAnsi"/>
                <w:color w:val="4472C4" w:themeColor="accent1"/>
                <w:sz w:val="16"/>
                <w:szCs w:val="16"/>
              </w:rPr>
              <w:t xml:space="preserve"> </w:t>
            </w:r>
            <w:r w:rsidRPr="00C82FF7">
              <w:rPr>
                <w:rFonts w:asciiTheme="majorHAnsi" w:hAnsiTheme="majorHAnsi" w:cstheme="majorHAnsi"/>
                <w:color w:val="4472C4" w:themeColor="accent1"/>
                <w:sz w:val="16"/>
                <w:szCs w:val="16"/>
              </w:rPr>
              <w:t>will sometimes need to be updated</w:t>
            </w:r>
            <w:r w:rsidR="00DA5037">
              <w:rPr>
                <w:rFonts w:asciiTheme="majorHAnsi" w:hAnsiTheme="majorHAnsi" w:cstheme="majorHAnsi"/>
                <w:color w:val="4472C4" w:themeColor="accent1"/>
                <w:sz w:val="16"/>
                <w:szCs w:val="16"/>
              </w:rPr>
              <w:t xml:space="preserve"> </w:t>
            </w:r>
            <w:r w:rsidRPr="00C82FF7">
              <w:rPr>
                <w:rFonts w:asciiTheme="majorHAnsi" w:hAnsiTheme="majorHAnsi" w:cstheme="majorHAnsi"/>
                <w:color w:val="4472C4" w:themeColor="accent1"/>
                <w:sz w:val="16"/>
                <w:szCs w:val="16"/>
              </w:rPr>
              <w:t>because of this.</w:t>
            </w:r>
          </w:p>
        </w:tc>
        <w:tc>
          <w:tcPr>
            <w:tcW w:w="2977" w:type="dxa"/>
            <w:tcBorders>
              <w:top w:val="double" w:sz="4" w:space="0" w:color="ED7D31" w:themeColor="accent2"/>
              <w:bottom w:val="double" w:sz="4" w:space="0" w:color="ED7D31" w:themeColor="accent2"/>
            </w:tcBorders>
          </w:tcPr>
          <w:p w14:paraId="400B5B96" w14:textId="2ADAF452" w:rsidR="00C82FF7" w:rsidRPr="00C82FF7" w:rsidRDefault="00C82FF7" w:rsidP="00DA5037">
            <w:pPr>
              <w:contextualSpacing/>
              <w:rPr>
                <w:rFonts w:asciiTheme="majorHAnsi" w:hAnsiTheme="majorHAnsi" w:cstheme="majorHAnsi"/>
                <w:color w:val="4472C4" w:themeColor="accent1"/>
                <w:sz w:val="16"/>
                <w:szCs w:val="16"/>
              </w:rPr>
            </w:pPr>
            <w:r w:rsidRPr="00C82FF7">
              <w:rPr>
                <w:rFonts w:asciiTheme="majorHAnsi" w:hAnsiTheme="majorHAnsi" w:cstheme="majorHAnsi"/>
                <w:b/>
                <w:bCs/>
                <w:color w:val="4472C4" w:themeColor="accent1"/>
                <w:sz w:val="16"/>
                <w:szCs w:val="16"/>
              </w:rPr>
              <w:t xml:space="preserve">Age </w:t>
            </w:r>
            <w:r w:rsidRPr="00C82FF7">
              <w:rPr>
                <w:rFonts w:asciiTheme="majorHAnsi" w:hAnsiTheme="majorHAnsi" w:cstheme="majorHAnsi"/>
                <w:color w:val="4472C4" w:themeColor="accent1"/>
                <w:sz w:val="16"/>
                <w:szCs w:val="16"/>
              </w:rPr>
              <w:t xml:space="preserve">- Roald Dahl was born in 1916. He based many of his stories and characters on his </w:t>
            </w:r>
            <w:proofErr w:type="gramStart"/>
            <w:r w:rsidRPr="00C82FF7">
              <w:rPr>
                <w:rFonts w:asciiTheme="majorHAnsi" w:hAnsiTheme="majorHAnsi" w:cstheme="majorHAnsi"/>
                <w:color w:val="4472C4" w:themeColor="accent1"/>
                <w:sz w:val="16"/>
                <w:szCs w:val="16"/>
              </w:rPr>
              <w:t>real life</w:t>
            </w:r>
            <w:proofErr w:type="gramEnd"/>
            <w:r w:rsidRPr="00C82FF7">
              <w:rPr>
                <w:rFonts w:asciiTheme="majorHAnsi" w:hAnsiTheme="majorHAnsi" w:cstheme="majorHAnsi"/>
                <w:color w:val="4472C4" w:themeColor="accent1"/>
                <w:sz w:val="16"/>
                <w:szCs w:val="16"/>
              </w:rPr>
              <w:t xml:space="preserve"> experiences. People of different ages are likely to have different life experiences but we should never be treated unfairly because of our age or the age group we are in.</w:t>
            </w:r>
          </w:p>
        </w:tc>
      </w:tr>
      <w:tr w:rsidR="00C82FF7" w:rsidRPr="00CA469A" w14:paraId="7D09720F" w14:textId="6FA44B93" w:rsidTr="00DA5037">
        <w:trPr>
          <w:trHeight w:val="962"/>
        </w:trPr>
        <w:tc>
          <w:tcPr>
            <w:tcW w:w="978" w:type="dxa"/>
            <w:tcBorders>
              <w:top w:val="double" w:sz="4" w:space="0" w:color="ED7D31" w:themeColor="accent2"/>
              <w:bottom w:val="double" w:sz="4" w:space="0" w:color="ED7D31" w:themeColor="accent2"/>
            </w:tcBorders>
          </w:tcPr>
          <w:p w14:paraId="171281CA" w14:textId="6CDD836A" w:rsidR="00C82FF7" w:rsidRPr="00C82FF7" w:rsidRDefault="00C82FF7" w:rsidP="00DA5037">
            <w:pPr>
              <w:contextualSpacing/>
              <w:rPr>
                <w:rFonts w:asciiTheme="majorHAnsi" w:hAnsiTheme="majorHAnsi" w:cstheme="majorHAnsi"/>
                <w:bCs/>
                <w:color w:val="2E74B5" w:themeColor="accent5" w:themeShade="BF"/>
                <w:sz w:val="16"/>
                <w:szCs w:val="16"/>
              </w:rPr>
            </w:pPr>
            <w:r w:rsidRPr="00C82FF7">
              <w:rPr>
                <w:rFonts w:asciiTheme="majorHAnsi" w:hAnsiTheme="majorHAnsi" w:cstheme="majorHAnsi"/>
                <w:bCs/>
                <w:color w:val="2E74B5" w:themeColor="accent5" w:themeShade="BF"/>
                <w:sz w:val="16"/>
                <w:szCs w:val="16"/>
              </w:rPr>
              <w:t>20</w:t>
            </w:r>
            <w:r w:rsidRPr="00677D69">
              <w:rPr>
                <w:rFonts w:asciiTheme="majorHAnsi" w:hAnsiTheme="majorHAnsi" w:cstheme="majorHAnsi"/>
                <w:bCs/>
                <w:color w:val="2E74B5" w:themeColor="accent5" w:themeShade="BF"/>
                <w:sz w:val="16"/>
                <w:szCs w:val="16"/>
                <w:vertAlign w:val="superscript"/>
              </w:rPr>
              <w:t>th</w:t>
            </w:r>
            <w:r w:rsidR="00677D69">
              <w:rPr>
                <w:rFonts w:asciiTheme="majorHAnsi" w:hAnsiTheme="majorHAnsi" w:cstheme="majorHAnsi"/>
                <w:bCs/>
                <w:color w:val="2E74B5" w:themeColor="accent5" w:themeShade="BF"/>
                <w:sz w:val="16"/>
                <w:szCs w:val="16"/>
              </w:rPr>
              <w:t xml:space="preserve"> </w:t>
            </w:r>
            <w:r w:rsidRPr="00C82FF7">
              <w:rPr>
                <w:rFonts w:asciiTheme="majorHAnsi" w:hAnsiTheme="majorHAnsi" w:cstheme="majorHAnsi"/>
                <w:bCs/>
                <w:color w:val="2E74B5" w:themeColor="accent5" w:themeShade="BF"/>
                <w:sz w:val="16"/>
                <w:szCs w:val="16"/>
              </w:rPr>
              <w:t xml:space="preserve"> </w:t>
            </w:r>
          </w:p>
          <w:p w14:paraId="473006F1" w14:textId="3C09E25F" w:rsidR="00C82FF7" w:rsidRPr="00C82FF7" w:rsidRDefault="00C82FF7" w:rsidP="00DA5037">
            <w:pPr>
              <w:contextualSpacing/>
              <w:rPr>
                <w:rFonts w:asciiTheme="majorHAnsi" w:hAnsiTheme="majorHAnsi" w:cstheme="majorHAnsi"/>
                <w:bCs/>
                <w:color w:val="2E74B5" w:themeColor="accent5" w:themeShade="BF"/>
                <w:sz w:val="16"/>
                <w:szCs w:val="16"/>
              </w:rPr>
            </w:pPr>
            <w:r w:rsidRPr="00C82FF7">
              <w:rPr>
                <w:rFonts w:asciiTheme="majorHAnsi" w:hAnsiTheme="majorHAnsi" w:cstheme="majorHAnsi"/>
                <w:bCs/>
                <w:color w:val="2E74B5" w:themeColor="accent5" w:themeShade="BF"/>
                <w:sz w:val="16"/>
                <w:szCs w:val="16"/>
              </w:rPr>
              <w:t>March</w:t>
            </w:r>
          </w:p>
        </w:tc>
        <w:tc>
          <w:tcPr>
            <w:tcW w:w="2976" w:type="dxa"/>
            <w:tcBorders>
              <w:top w:val="double" w:sz="4" w:space="0" w:color="ED7D31" w:themeColor="accent2"/>
              <w:bottom w:val="double" w:sz="4" w:space="0" w:color="ED7D31" w:themeColor="accent2"/>
            </w:tcBorders>
          </w:tcPr>
          <w:p w14:paraId="1887161B" w14:textId="1F6813AE" w:rsidR="00C82FF7" w:rsidRPr="00C82FF7" w:rsidRDefault="00C82FF7" w:rsidP="00DA5037">
            <w:pPr>
              <w:contextualSpacing/>
              <w:rPr>
                <w:rFonts w:asciiTheme="majorHAnsi" w:hAnsiTheme="majorHAnsi" w:cstheme="majorHAnsi"/>
                <w:color w:val="4472C4" w:themeColor="accent1"/>
                <w:sz w:val="16"/>
                <w:szCs w:val="16"/>
              </w:rPr>
            </w:pPr>
            <w:r w:rsidRPr="00C82FF7">
              <w:rPr>
                <w:rFonts w:asciiTheme="majorHAnsi" w:hAnsiTheme="majorHAnsi" w:cstheme="majorHAnsi"/>
                <w:color w:val="4472C4" w:themeColor="accent1"/>
                <w:sz w:val="16"/>
                <w:szCs w:val="16"/>
              </w:rPr>
              <w:t>Sight loss charity, The Guide Dogs for the Blind Association, has launched an appeal for volunteers to help raise and foster guide dogs.</w:t>
            </w:r>
          </w:p>
        </w:tc>
        <w:tc>
          <w:tcPr>
            <w:tcW w:w="1985" w:type="dxa"/>
            <w:tcBorders>
              <w:top w:val="double" w:sz="4" w:space="0" w:color="ED7D31" w:themeColor="accent2"/>
              <w:bottom w:val="double" w:sz="4" w:space="0" w:color="ED7D31" w:themeColor="accent2"/>
            </w:tcBorders>
          </w:tcPr>
          <w:p w14:paraId="65511055" w14:textId="429A603B" w:rsidR="00C82FF7" w:rsidRPr="00C82FF7" w:rsidRDefault="00C82FF7" w:rsidP="00DA5037">
            <w:pPr>
              <w:contextualSpacing/>
              <w:rPr>
                <w:rFonts w:asciiTheme="majorHAnsi" w:hAnsiTheme="majorHAnsi" w:cstheme="majorHAnsi"/>
                <w:b/>
                <w:color w:val="AEB341"/>
                <w:sz w:val="16"/>
                <w:szCs w:val="16"/>
              </w:rPr>
            </w:pPr>
            <w:r w:rsidRPr="00C82FF7">
              <w:rPr>
                <w:rFonts w:asciiTheme="majorHAnsi" w:hAnsiTheme="majorHAnsi" w:cstheme="majorHAnsi"/>
                <w:b/>
                <w:color w:val="AEB341"/>
                <w:sz w:val="16"/>
                <w:szCs w:val="16"/>
              </w:rPr>
              <w:t>How important are guide dogs for those in need?</w:t>
            </w:r>
          </w:p>
        </w:tc>
        <w:tc>
          <w:tcPr>
            <w:tcW w:w="1134" w:type="dxa"/>
            <w:tcBorders>
              <w:top w:val="double" w:sz="4" w:space="0" w:color="ED7D31" w:themeColor="accent2"/>
              <w:bottom w:val="double" w:sz="4" w:space="0" w:color="ED7D31" w:themeColor="accent2"/>
            </w:tcBorders>
          </w:tcPr>
          <w:p w14:paraId="580B5AB1" w14:textId="560D081B" w:rsidR="00C82FF7" w:rsidRPr="00C82FF7" w:rsidRDefault="00C82FF7" w:rsidP="00DA5037">
            <w:pPr>
              <w:contextualSpacing/>
              <w:rPr>
                <w:rFonts w:ascii="Calibri" w:eastAsia="Calibri" w:hAnsi="Calibri" w:cs="Times New Roman"/>
                <w:noProof/>
                <w:sz w:val="16"/>
                <w:szCs w:val="16"/>
              </w:rPr>
            </w:pPr>
            <w:r w:rsidRPr="00C82FF7">
              <w:rPr>
                <w:rFonts w:ascii="Calibri" w:eastAsia="Calibri" w:hAnsi="Calibri" w:cs="Times New Roman"/>
                <w:noProof/>
                <w:sz w:val="16"/>
                <w:szCs w:val="16"/>
              </w:rPr>
              <w:drawing>
                <wp:anchor distT="0" distB="0" distL="114300" distR="114300" simplePos="0" relativeHeight="251675648" behindDoc="0" locked="0" layoutInCell="1" allowOverlap="1" wp14:anchorId="4CFCE5B3" wp14:editId="3E5A5AB8">
                  <wp:simplePos x="0" y="0"/>
                  <wp:positionH relativeFrom="margin">
                    <wp:posOffset>-60961</wp:posOffset>
                  </wp:positionH>
                  <wp:positionV relativeFrom="paragraph">
                    <wp:posOffset>8255</wp:posOffset>
                  </wp:positionV>
                  <wp:extent cx="685165" cy="777240"/>
                  <wp:effectExtent l="0" t="0" r="635" b="381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6977" t="4515" r="5117" b="11805"/>
                          <a:stretch/>
                        </pic:blipFill>
                        <pic:spPr bwMode="auto">
                          <a:xfrm>
                            <a:off x="0" y="0"/>
                            <a:ext cx="685165" cy="7772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835" w:type="dxa"/>
            <w:tcBorders>
              <w:top w:val="double" w:sz="4" w:space="0" w:color="ED7D31" w:themeColor="accent2"/>
              <w:bottom w:val="double" w:sz="4" w:space="0" w:color="ED7D31" w:themeColor="accent2"/>
            </w:tcBorders>
          </w:tcPr>
          <w:p w14:paraId="2B08A19A" w14:textId="5D4C1DC9" w:rsidR="00C82FF7" w:rsidRPr="00C82FF7" w:rsidRDefault="00C82FF7" w:rsidP="00DA5037">
            <w:pPr>
              <w:contextualSpacing/>
              <w:rPr>
                <w:rFonts w:asciiTheme="majorHAnsi" w:hAnsiTheme="majorHAnsi" w:cstheme="majorHAnsi"/>
                <w:b/>
                <w:bCs/>
                <w:color w:val="2E74B5" w:themeColor="accent5" w:themeShade="BF"/>
                <w:sz w:val="16"/>
                <w:szCs w:val="16"/>
              </w:rPr>
            </w:pPr>
            <w:r w:rsidRPr="00C82FF7">
              <w:rPr>
                <w:rFonts w:asciiTheme="majorHAnsi" w:hAnsiTheme="majorHAnsi" w:cstheme="majorHAnsi"/>
                <w:color w:val="2E74B5" w:themeColor="accent5" w:themeShade="BF"/>
                <w:sz w:val="16"/>
                <w:szCs w:val="16"/>
              </w:rPr>
              <w:t>Every child with a disability should enjoy the best possible life in society. Guide dogs can help people who are blind or partially sighted become more independent and to participate actively in the community.</w:t>
            </w:r>
          </w:p>
        </w:tc>
        <w:tc>
          <w:tcPr>
            <w:tcW w:w="2992" w:type="dxa"/>
            <w:tcBorders>
              <w:top w:val="double" w:sz="4" w:space="0" w:color="ED7D31" w:themeColor="accent2"/>
              <w:bottom w:val="double" w:sz="4" w:space="0" w:color="ED7D31" w:themeColor="accent2"/>
            </w:tcBorders>
          </w:tcPr>
          <w:p w14:paraId="46A32D30" w14:textId="31B32F45" w:rsidR="00C82FF7" w:rsidRPr="00C82FF7" w:rsidRDefault="00C82FF7" w:rsidP="00DA5037">
            <w:pPr>
              <w:contextualSpacing/>
              <w:rPr>
                <w:rFonts w:asciiTheme="majorHAnsi" w:hAnsiTheme="majorHAnsi" w:cstheme="majorHAnsi"/>
                <w:b/>
                <w:bCs/>
                <w:color w:val="4472C4" w:themeColor="accent1"/>
                <w:sz w:val="16"/>
                <w:szCs w:val="16"/>
              </w:rPr>
            </w:pPr>
            <w:r w:rsidRPr="00C82FF7">
              <w:rPr>
                <w:rFonts w:asciiTheme="majorHAnsi" w:hAnsiTheme="majorHAnsi" w:cstheme="majorHAnsi"/>
                <w:b/>
                <w:bCs/>
                <w:color w:val="4472C4" w:themeColor="accent1"/>
                <w:sz w:val="16"/>
                <w:szCs w:val="16"/>
              </w:rPr>
              <w:t xml:space="preserve">Mutual Respect and Tolerance - </w:t>
            </w:r>
            <w:r w:rsidRPr="00C82FF7">
              <w:rPr>
                <w:rFonts w:asciiTheme="majorHAnsi" w:hAnsiTheme="majorHAnsi" w:cstheme="majorHAnsi"/>
                <w:color w:val="4472C4" w:themeColor="accent1"/>
                <w:sz w:val="16"/>
                <w:szCs w:val="16"/>
              </w:rPr>
              <w:t>My behaviour, actions and words can affect others. Volunteering is an action that can affect others in a positive way and help make a difference to their lives.</w:t>
            </w:r>
          </w:p>
        </w:tc>
        <w:tc>
          <w:tcPr>
            <w:tcW w:w="2977" w:type="dxa"/>
            <w:tcBorders>
              <w:top w:val="double" w:sz="4" w:space="0" w:color="ED7D31" w:themeColor="accent2"/>
              <w:bottom w:val="double" w:sz="4" w:space="0" w:color="ED7D31" w:themeColor="accent2"/>
            </w:tcBorders>
          </w:tcPr>
          <w:p w14:paraId="276CDB90" w14:textId="56D79F29" w:rsidR="00C82FF7" w:rsidRPr="00C82FF7" w:rsidRDefault="00C82FF7" w:rsidP="00DA5037">
            <w:pPr>
              <w:contextualSpacing/>
              <w:rPr>
                <w:rFonts w:asciiTheme="majorHAnsi" w:hAnsiTheme="majorHAnsi" w:cstheme="majorHAnsi"/>
                <w:color w:val="4472C4" w:themeColor="accent1"/>
                <w:sz w:val="16"/>
                <w:szCs w:val="16"/>
              </w:rPr>
            </w:pPr>
            <w:r w:rsidRPr="00C82FF7">
              <w:rPr>
                <w:rFonts w:asciiTheme="majorHAnsi" w:hAnsiTheme="majorHAnsi" w:cstheme="majorHAnsi"/>
                <w:b/>
                <w:bCs/>
                <w:color w:val="4472C4" w:themeColor="accent1"/>
                <w:sz w:val="16"/>
                <w:szCs w:val="16"/>
              </w:rPr>
              <w:t>Disability</w:t>
            </w:r>
            <w:r w:rsidRPr="00C82FF7">
              <w:rPr>
                <w:rFonts w:asciiTheme="majorHAnsi" w:hAnsiTheme="majorHAnsi" w:cstheme="majorHAnsi"/>
                <w:color w:val="4472C4" w:themeColor="accent1"/>
                <w:sz w:val="16"/>
                <w:szCs w:val="16"/>
              </w:rPr>
              <w:t xml:space="preserve"> - A guide dog can</w:t>
            </w:r>
            <w:r w:rsidR="00DA5037">
              <w:rPr>
                <w:rFonts w:asciiTheme="majorHAnsi" w:hAnsiTheme="majorHAnsi" w:cstheme="majorHAnsi"/>
                <w:color w:val="4472C4" w:themeColor="accent1"/>
                <w:sz w:val="16"/>
                <w:szCs w:val="16"/>
              </w:rPr>
              <w:t xml:space="preserve"> </w:t>
            </w:r>
            <w:r w:rsidRPr="00C82FF7">
              <w:rPr>
                <w:rFonts w:asciiTheme="majorHAnsi" w:hAnsiTheme="majorHAnsi" w:cstheme="majorHAnsi"/>
                <w:color w:val="4472C4" w:themeColor="accent1"/>
                <w:sz w:val="16"/>
                <w:szCs w:val="16"/>
              </w:rPr>
              <w:t>help someone who</w:t>
            </w:r>
            <w:r w:rsidR="00DA5037">
              <w:rPr>
                <w:rFonts w:asciiTheme="majorHAnsi" w:hAnsiTheme="majorHAnsi" w:cstheme="majorHAnsi"/>
                <w:color w:val="4472C4" w:themeColor="accent1"/>
                <w:sz w:val="16"/>
                <w:szCs w:val="16"/>
              </w:rPr>
              <w:t xml:space="preserve"> </w:t>
            </w:r>
            <w:r w:rsidRPr="00C82FF7">
              <w:rPr>
                <w:rFonts w:asciiTheme="majorHAnsi" w:hAnsiTheme="majorHAnsi" w:cstheme="majorHAnsi"/>
                <w:color w:val="4472C4" w:themeColor="accent1"/>
                <w:sz w:val="16"/>
                <w:szCs w:val="16"/>
              </w:rPr>
              <w:t>is blind or partially sighted to live their life to the full.</w:t>
            </w:r>
          </w:p>
        </w:tc>
      </w:tr>
      <w:tr w:rsidR="00C82FF7" w:rsidRPr="00CA469A" w14:paraId="1139B976" w14:textId="0E71463C" w:rsidTr="00DA5037">
        <w:trPr>
          <w:trHeight w:val="962"/>
        </w:trPr>
        <w:tc>
          <w:tcPr>
            <w:tcW w:w="978" w:type="dxa"/>
            <w:tcBorders>
              <w:top w:val="double" w:sz="4" w:space="0" w:color="ED7D31" w:themeColor="accent2"/>
              <w:bottom w:val="double" w:sz="4" w:space="0" w:color="ED7D31" w:themeColor="accent2"/>
            </w:tcBorders>
          </w:tcPr>
          <w:p w14:paraId="0783F65A" w14:textId="09076EA0" w:rsidR="00C82FF7" w:rsidRPr="00C82FF7" w:rsidRDefault="00C82FF7" w:rsidP="00DA5037">
            <w:pPr>
              <w:contextualSpacing/>
              <w:rPr>
                <w:rFonts w:asciiTheme="majorHAnsi" w:hAnsiTheme="majorHAnsi" w:cstheme="majorHAnsi"/>
                <w:bCs/>
                <w:color w:val="2E74B5" w:themeColor="accent5" w:themeShade="BF"/>
                <w:sz w:val="16"/>
                <w:szCs w:val="16"/>
              </w:rPr>
            </w:pPr>
            <w:r w:rsidRPr="00C82FF7">
              <w:rPr>
                <w:rFonts w:asciiTheme="majorHAnsi" w:hAnsiTheme="majorHAnsi" w:cstheme="majorHAnsi"/>
                <w:bCs/>
                <w:color w:val="2E74B5" w:themeColor="accent5" w:themeShade="BF"/>
                <w:sz w:val="16"/>
                <w:szCs w:val="16"/>
              </w:rPr>
              <w:t>27</w:t>
            </w:r>
            <w:r w:rsidRPr="00677D69">
              <w:rPr>
                <w:rFonts w:asciiTheme="majorHAnsi" w:hAnsiTheme="majorHAnsi" w:cstheme="majorHAnsi"/>
                <w:bCs/>
                <w:color w:val="2E74B5" w:themeColor="accent5" w:themeShade="BF"/>
                <w:sz w:val="16"/>
                <w:szCs w:val="16"/>
                <w:vertAlign w:val="superscript"/>
              </w:rPr>
              <w:t>th</w:t>
            </w:r>
            <w:r w:rsidR="00677D69">
              <w:rPr>
                <w:rFonts w:asciiTheme="majorHAnsi" w:hAnsiTheme="majorHAnsi" w:cstheme="majorHAnsi"/>
                <w:bCs/>
                <w:color w:val="2E74B5" w:themeColor="accent5" w:themeShade="BF"/>
                <w:sz w:val="16"/>
                <w:szCs w:val="16"/>
              </w:rPr>
              <w:t xml:space="preserve"> </w:t>
            </w:r>
            <w:r w:rsidRPr="00C82FF7">
              <w:rPr>
                <w:rFonts w:asciiTheme="majorHAnsi" w:hAnsiTheme="majorHAnsi" w:cstheme="majorHAnsi"/>
                <w:bCs/>
                <w:color w:val="2E74B5" w:themeColor="accent5" w:themeShade="BF"/>
                <w:sz w:val="16"/>
                <w:szCs w:val="16"/>
              </w:rPr>
              <w:t xml:space="preserve"> </w:t>
            </w:r>
          </w:p>
          <w:p w14:paraId="64E86EAD" w14:textId="6C8E9AC2" w:rsidR="00C82FF7" w:rsidRPr="00C82FF7" w:rsidRDefault="00C82FF7" w:rsidP="00DA5037">
            <w:pPr>
              <w:contextualSpacing/>
              <w:rPr>
                <w:rFonts w:asciiTheme="majorHAnsi" w:hAnsiTheme="majorHAnsi" w:cstheme="majorHAnsi"/>
                <w:bCs/>
                <w:color w:val="2E74B5" w:themeColor="accent5" w:themeShade="BF"/>
                <w:sz w:val="16"/>
                <w:szCs w:val="16"/>
              </w:rPr>
            </w:pPr>
            <w:r w:rsidRPr="00C82FF7">
              <w:rPr>
                <w:rFonts w:asciiTheme="majorHAnsi" w:hAnsiTheme="majorHAnsi" w:cstheme="majorHAnsi"/>
                <w:bCs/>
                <w:color w:val="2E74B5" w:themeColor="accent5" w:themeShade="BF"/>
                <w:sz w:val="16"/>
                <w:szCs w:val="16"/>
              </w:rPr>
              <w:t>March</w:t>
            </w:r>
          </w:p>
        </w:tc>
        <w:tc>
          <w:tcPr>
            <w:tcW w:w="2976" w:type="dxa"/>
            <w:tcBorders>
              <w:top w:val="double" w:sz="4" w:space="0" w:color="ED7D31" w:themeColor="accent2"/>
              <w:bottom w:val="double" w:sz="4" w:space="0" w:color="ED7D31" w:themeColor="accent2"/>
            </w:tcBorders>
          </w:tcPr>
          <w:p w14:paraId="43EACCF2" w14:textId="1D7A2951" w:rsidR="00C82FF7" w:rsidRPr="00C82FF7" w:rsidRDefault="00C82FF7" w:rsidP="00DA5037">
            <w:pPr>
              <w:contextualSpacing/>
              <w:rPr>
                <w:rFonts w:asciiTheme="majorHAnsi" w:hAnsiTheme="majorHAnsi" w:cstheme="majorHAnsi"/>
                <w:color w:val="4472C4" w:themeColor="accent1"/>
                <w:sz w:val="16"/>
                <w:szCs w:val="16"/>
              </w:rPr>
            </w:pPr>
            <w:r w:rsidRPr="00C82FF7">
              <w:rPr>
                <w:rFonts w:asciiTheme="majorHAnsi" w:hAnsiTheme="majorHAnsi" w:cstheme="majorHAnsi"/>
                <w:color w:val="4472C4" w:themeColor="accent1"/>
                <w:sz w:val="16"/>
                <w:szCs w:val="16"/>
              </w:rPr>
              <w:t>Schools in parts of Turkey and Syria have been reopening in the weeks since devastating earthquakes hit, many in the form of makeshift tents.</w:t>
            </w:r>
          </w:p>
        </w:tc>
        <w:tc>
          <w:tcPr>
            <w:tcW w:w="1985" w:type="dxa"/>
            <w:tcBorders>
              <w:top w:val="double" w:sz="4" w:space="0" w:color="ED7D31" w:themeColor="accent2"/>
              <w:bottom w:val="double" w:sz="4" w:space="0" w:color="ED7D31" w:themeColor="accent2"/>
            </w:tcBorders>
          </w:tcPr>
          <w:p w14:paraId="6543322B" w14:textId="71FECB66" w:rsidR="00C82FF7" w:rsidRPr="00C82FF7" w:rsidRDefault="00C82FF7" w:rsidP="00DA5037">
            <w:pPr>
              <w:contextualSpacing/>
              <w:rPr>
                <w:rFonts w:asciiTheme="majorHAnsi" w:hAnsiTheme="majorHAnsi" w:cstheme="majorHAnsi"/>
                <w:b/>
                <w:color w:val="AEB341"/>
                <w:sz w:val="16"/>
                <w:szCs w:val="16"/>
              </w:rPr>
            </w:pPr>
            <w:r w:rsidRPr="00C82FF7">
              <w:rPr>
                <w:rFonts w:asciiTheme="majorHAnsi" w:hAnsiTheme="majorHAnsi" w:cstheme="majorHAnsi"/>
                <w:b/>
                <w:color w:val="AEB341"/>
                <w:sz w:val="16"/>
                <w:szCs w:val="16"/>
              </w:rPr>
              <w:t>How do communities support each other in difficult times?</w:t>
            </w:r>
          </w:p>
        </w:tc>
        <w:tc>
          <w:tcPr>
            <w:tcW w:w="1134" w:type="dxa"/>
            <w:tcBorders>
              <w:top w:val="double" w:sz="4" w:space="0" w:color="ED7D31" w:themeColor="accent2"/>
              <w:bottom w:val="double" w:sz="4" w:space="0" w:color="ED7D31" w:themeColor="accent2"/>
            </w:tcBorders>
          </w:tcPr>
          <w:p w14:paraId="27706556" w14:textId="3DD09B8B" w:rsidR="00C82FF7" w:rsidRPr="00C82FF7" w:rsidRDefault="00C82FF7" w:rsidP="00DA5037">
            <w:pPr>
              <w:contextualSpacing/>
              <w:rPr>
                <w:rFonts w:ascii="Calibri" w:eastAsia="Calibri" w:hAnsi="Calibri" w:cs="Times New Roman"/>
                <w:noProof/>
                <w:sz w:val="16"/>
                <w:szCs w:val="16"/>
              </w:rPr>
            </w:pPr>
            <w:r w:rsidRPr="00C82FF7">
              <w:rPr>
                <w:rFonts w:ascii="Calibri" w:eastAsia="Calibri" w:hAnsi="Calibri" w:cs="Times New Roman"/>
                <w:noProof/>
                <w:sz w:val="16"/>
                <w:szCs w:val="16"/>
              </w:rPr>
              <w:drawing>
                <wp:anchor distT="0" distB="0" distL="114300" distR="114300" simplePos="0" relativeHeight="251676672" behindDoc="0" locked="0" layoutInCell="1" allowOverlap="1" wp14:anchorId="06EBF83F" wp14:editId="4401F9FA">
                  <wp:simplePos x="0" y="0"/>
                  <wp:positionH relativeFrom="margin">
                    <wp:posOffset>-53340</wp:posOffset>
                  </wp:positionH>
                  <wp:positionV relativeFrom="paragraph">
                    <wp:posOffset>8890</wp:posOffset>
                  </wp:positionV>
                  <wp:extent cx="677545" cy="784860"/>
                  <wp:effectExtent l="0" t="0" r="8255"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8332" t="5208" r="6482" b="11806"/>
                          <a:stretch/>
                        </pic:blipFill>
                        <pic:spPr bwMode="auto">
                          <a:xfrm>
                            <a:off x="0" y="0"/>
                            <a:ext cx="677545" cy="7848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835" w:type="dxa"/>
            <w:tcBorders>
              <w:top w:val="double" w:sz="4" w:space="0" w:color="ED7D31" w:themeColor="accent2"/>
              <w:bottom w:val="double" w:sz="4" w:space="0" w:color="ED7D31" w:themeColor="accent2"/>
            </w:tcBorders>
          </w:tcPr>
          <w:p w14:paraId="148F0202" w14:textId="038A111D" w:rsidR="00C82FF7" w:rsidRPr="00C82FF7" w:rsidRDefault="00C82FF7" w:rsidP="00DA5037">
            <w:pPr>
              <w:contextualSpacing/>
              <w:rPr>
                <w:rFonts w:asciiTheme="majorHAnsi" w:hAnsiTheme="majorHAnsi" w:cstheme="majorHAnsi"/>
                <w:b/>
                <w:bCs/>
                <w:color w:val="2E74B5" w:themeColor="accent5" w:themeShade="BF"/>
                <w:sz w:val="16"/>
                <w:szCs w:val="16"/>
              </w:rPr>
            </w:pPr>
            <w:r w:rsidRPr="00C82FF7">
              <w:rPr>
                <w:rFonts w:asciiTheme="majorHAnsi" w:hAnsiTheme="majorHAnsi" w:cstheme="majorHAnsi"/>
                <w:color w:val="2E74B5" w:themeColor="accent5" w:themeShade="BF"/>
                <w:sz w:val="16"/>
                <w:szCs w:val="16"/>
              </w:rPr>
              <w:t>We can join or set up groups or organisations and form our own communities. We can meet with others as long as this does not harm</w:t>
            </w:r>
            <w:r w:rsidR="00A946D4">
              <w:rPr>
                <w:rFonts w:asciiTheme="majorHAnsi" w:hAnsiTheme="majorHAnsi" w:cstheme="majorHAnsi"/>
                <w:color w:val="2E74B5" w:themeColor="accent5" w:themeShade="BF"/>
                <w:sz w:val="16"/>
                <w:szCs w:val="16"/>
              </w:rPr>
              <w:t xml:space="preserve"> </w:t>
            </w:r>
            <w:r w:rsidRPr="00C82FF7">
              <w:rPr>
                <w:rFonts w:asciiTheme="majorHAnsi" w:hAnsiTheme="majorHAnsi" w:cstheme="majorHAnsi"/>
                <w:color w:val="2E74B5" w:themeColor="accent5" w:themeShade="BF"/>
                <w:sz w:val="16"/>
                <w:szCs w:val="16"/>
              </w:rPr>
              <w:t>other people.</w:t>
            </w:r>
          </w:p>
        </w:tc>
        <w:tc>
          <w:tcPr>
            <w:tcW w:w="2992" w:type="dxa"/>
            <w:tcBorders>
              <w:top w:val="double" w:sz="4" w:space="0" w:color="ED7D31" w:themeColor="accent2"/>
              <w:bottom w:val="double" w:sz="4" w:space="0" w:color="ED7D31" w:themeColor="accent2"/>
            </w:tcBorders>
          </w:tcPr>
          <w:p w14:paraId="1DEC670A" w14:textId="0FA7F57B" w:rsidR="00C82FF7" w:rsidRPr="00C82FF7" w:rsidRDefault="00C82FF7" w:rsidP="00DA5037">
            <w:pPr>
              <w:contextualSpacing/>
              <w:rPr>
                <w:sz w:val="16"/>
                <w:szCs w:val="16"/>
              </w:rPr>
            </w:pPr>
            <w:r w:rsidRPr="00C82FF7">
              <w:rPr>
                <w:rFonts w:asciiTheme="majorHAnsi" w:hAnsiTheme="majorHAnsi" w:cstheme="majorHAnsi"/>
                <w:b/>
                <w:bCs/>
                <w:color w:val="4472C4" w:themeColor="accent1"/>
                <w:sz w:val="16"/>
                <w:szCs w:val="16"/>
              </w:rPr>
              <w:t xml:space="preserve">Mutual Respect and Tolerance - </w:t>
            </w:r>
            <w:r w:rsidRPr="00C82FF7">
              <w:rPr>
                <w:rFonts w:asciiTheme="majorHAnsi" w:hAnsiTheme="majorHAnsi" w:cstheme="majorHAnsi"/>
                <w:color w:val="4472C4" w:themeColor="accent1"/>
                <w:sz w:val="16"/>
                <w:szCs w:val="16"/>
              </w:rPr>
              <w:t>Community groups can be formed by people with similar interests or characteristics. Not everyone shares the same interests or characteristics as each other but we can respect that.</w:t>
            </w:r>
          </w:p>
        </w:tc>
        <w:tc>
          <w:tcPr>
            <w:tcW w:w="2977" w:type="dxa"/>
            <w:tcBorders>
              <w:top w:val="double" w:sz="4" w:space="0" w:color="ED7D31" w:themeColor="accent2"/>
              <w:bottom w:val="double" w:sz="4" w:space="0" w:color="ED7D31" w:themeColor="accent2"/>
            </w:tcBorders>
          </w:tcPr>
          <w:p w14:paraId="4F7CDF9C" w14:textId="2901BBBE" w:rsidR="00C82FF7" w:rsidRPr="00C82FF7" w:rsidRDefault="00C82FF7" w:rsidP="00DA5037">
            <w:pPr>
              <w:contextualSpacing/>
              <w:rPr>
                <w:rFonts w:asciiTheme="majorHAnsi" w:hAnsiTheme="majorHAnsi" w:cstheme="majorHAnsi"/>
                <w:color w:val="4472C4" w:themeColor="accent1"/>
                <w:sz w:val="16"/>
                <w:szCs w:val="16"/>
              </w:rPr>
            </w:pPr>
            <w:r w:rsidRPr="00C82FF7">
              <w:rPr>
                <w:rFonts w:asciiTheme="majorHAnsi" w:hAnsiTheme="majorHAnsi" w:cstheme="majorHAnsi"/>
                <w:b/>
                <w:bCs/>
                <w:color w:val="4472C4" w:themeColor="accent1"/>
                <w:sz w:val="16"/>
                <w:szCs w:val="16"/>
              </w:rPr>
              <w:t xml:space="preserve">All </w:t>
            </w:r>
            <w:r w:rsidRPr="00C82FF7">
              <w:rPr>
                <w:rFonts w:asciiTheme="majorHAnsi" w:hAnsiTheme="majorHAnsi" w:cstheme="majorHAnsi"/>
                <w:color w:val="4472C4" w:themeColor="accent1"/>
                <w:sz w:val="16"/>
                <w:szCs w:val="16"/>
              </w:rPr>
              <w:t>- Some communities can be formed based on people’s characteristics. These nine characteristics are protected so nobody should be treated unfairly because of them.</w:t>
            </w:r>
          </w:p>
        </w:tc>
      </w:tr>
    </w:tbl>
    <w:p w14:paraId="3366688F" w14:textId="3ED68636" w:rsidR="009E6195" w:rsidRPr="00CA469A" w:rsidRDefault="009E6195" w:rsidP="009E6195">
      <w:pPr>
        <w:tabs>
          <w:tab w:val="left" w:pos="1330"/>
        </w:tabs>
        <w:rPr>
          <w:rFonts w:ascii="Paytone One" w:hAnsi="Paytone One"/>
          <w:sz w:val="16"/>
          <w:szCs w:val="16"/>
        </w:rPr>
      </w:pPr>
    </w:p>
    <w:sectPr w:rsidR="009E6195" w:rsidRPr="00CA469A" w:rsidSect="00BD4645">
      <w:headerReference w:type="even" r:id="rId15"/>
      <w:headerReference w:type="default" r:id="rId16"/>
      <w:footerReference w:type="even" r:id="rId17"/>
      <w:footerReference w:type="default" r:id="rId18"/>
      <w:headerReference w:type="first" r:id="rId19"/>
      <w:footerReference w:type="first" r:id="rId20"/>
      <w:pgSz w:w="16838" w:h="11906" w:orient="landscape"/>
      <w:pgMar w:top="1560" w:right="720" w:bottom="14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D67EB" w14:textId="77777777" w:rsidR="000F449B" w:rsidRDefault="000F449B" w:rsidP="001E09AB">
      <w:pPr>
        <w:spacing w:after="0" w:line="240" w:lineRule="auto"/>
      </w:pPr>
      <w:r>
        <w:separator/>
      </w:r>
    </w:p>
  </w:endnote>
  <w:endnote w:type="continuationSeparator" w:id="0">
    <w:p w14:paraId="53505F1E" w14:textId="77777777" w:rsidR="000F449B" w:rsidRDefault="000F449B" w:rsidP="001E09AB">
      <w:pPr>
        <w:spacing w:after="0" w:line="240" w:lineRule="auto"/>
      </w:pPr>
      <w:r>
        <w:continuationSeparator/>
      </w:r>
    </w:p>
  </w:endnote>
  <w:endnote w:type="continuationNotice" w:id="1">
    <w:p w14:paraId="28C0256C" w14:textId="77777777" w:rsidR="000F449B" w:rsidRDefault="000F44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ytone One">
    <w:altName w:val="Calibri"/>
    <w:charset w:val="00"/>
    <w:family w:val="auto"/>
    <w:pitch w:val="variable"/>
    <w:sig w:usb0="00000003" w:usb1="08000000" w:usb2="14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5961C" w14:textId="77777777" w:rsidR="00104EA1" w:rsidRDefault="00104E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F0336" w14:textId="77777777" w:rsidR="00104EA1" w:rsidRDefault="00104E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0D842" w14:textId="77777777" w:rsidR="00104EA1" w:rsidRDefault="00104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1E8CB" w14:textId="77777777" w:rsidR="000F449B" w:rsidRDefault="000F449B" w:rsidP="001E09AB">
      <w:pPr>
        <w:spacing w:after="0" w:line="240" w:lineRule="auto"/>
      </w:pPr>
      <w:r>
        <w:separator/>
      </w:r>
    </w:p>
  </w:footnote>
  <w:footnote w:type="continuationSeparator" w:id="0">
    <w:p w14:paraId="6284DA2B" w14:textId="77777777" w:rsidR="000F449B" w:rsidRDefault="000F449B" w:rsidP="001E09AB">
      <w:pPr>
        <w:spacing w:after="0" w:line="240" w:lineRule="auto"/>
      </w:pPr>
      <w:r>
        <w:continuationSeparator/>
      </w:r>
    </w:p>
  </w:footnote>
  <w:footnote w:type="continuationNotice" w:id="1">
    <w:p w14:paraId="6871D0C3" w14:textId="77777777" w:rsidR="000F449B" w:rsidRDefault="000F44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1C257" w14:textId="77777777" w:rsidR="00104EA1" w:rsidRDefault="00104E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9FEF3" w14:textId="6871F550" w:rsidR="00A547D4" w:rsidRDefault="00A547D4" w:rsidP="001E09AB">
    <w:pPr>
      <w:pStyle w:val="Header"/>
      <w:jc w:val="center"/>
    </w:pPr>
    <w:r>
      <w:rPr>
        <w:noProof/>
      </w:rPr>
      <w:drawing>
        <wp:anchor distT="0" distB="0" distL="114300" distR="114300" simplePos="0" relativeHeight="251658240" behindDoc="1" locked="0" layoutInCell="1" allowOverlap="1" wp14:anchorId="68A9F22B" wp14:editId="75B6B34D">
          <wp:simplePos x="0" y="0"/>
          <wp:positionH relativeFrom="margin">
            <wp:align>center</wp:align>
          </wp:positionH>
          <wp:positionV relativeFrom="paragraph">
            <wp:posOffset>-187325</wp:posOffset>
          </wp:positionV>
          <wp:extent cx="1109345" cy="506095"/>
          <wp:effectExtent l="0" t="0" r="0" b="8255"/>
          <wp:wrapTight wrapText="bothSides">
            <wp:wrapPolygon edited="0">
              <wp:start x="0" y="0"/>
              <wp:lineTo x="0" y="21139"/>
              <wp:lineTo x="21143" y="21139"/>
              <wp:lineTo x="2114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345" cy="506095"/>
                  </a:xfrm>
                  <a:prstGeom prst="rect">
                    <a:avLst/>
                  </a:prstGeom>
                  <a:noFill/>
                </pic:spPr>
              </pic:pic>
            </a:graphicData>
          </a:graphic>
        </wp:anchor>
      </w:drawing>
    </w:r>
  </w:p>
  <w:p w14:paraId="5BCE4C1E" w14:textId="18474E59" w:rsidR="00A547D4" w:rsidRDefault="001B44B8" w:rsidP="001E09AB">
    <w:pPr>
      <w:pStyle w:val="Header"/>
      <w:jc w:val="center"/>
    </w:pPr>
    <w:r w:rsidRPr="00EF140B">
      <w:rPr>
        <w:i/>
        <w:noProof/>
        <w:lang w:eastAsia="en-GB"/>
      </w:rPr>
      <mc:AlternateContent>
        <mc:Choice Requires="wps">
          <w:drawing>
            <wp:anchor distT="45720" distB="45720" distL="114300" distR="114300" simplePos="0" relativeHeight="251658241" behindDoc="0" locked="0" layoutInCell="1" allowOverlap="1" wp14:anchorId="442866C2" wp14:editId="117C8A81">
              <wp:simplePos x="0" y="0"/>
              <wp:positionH relativeFrom="margin">
                <wp:align>center</wp:align>
              </wp:positionH>
              <wp:positionV relativeFrom="paragraph">
                <wp:posOffset>123190</wp:posOffset>
              </wp:positionV>
              <wp:extent cx="960120" cy="33528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335280"/>
                      </a:xfrm>
                      <a:prstGeom prst="rect">
                        <a:avLst/>
                      </a:prstGeom>
                      <a:noFill/>
                      <a:ln w="9525">
                        <a:noFill/>
                        <a:miter lim="800000"/>
                        <a:headEnd/>
                        <a:tailEnd/>
                      </a:ln>
                    </wps:spPr>
                    <wps:txbx>
                      <w:txbxContent>
                        <w:p w14:paraId="67389364" w14:textId="77777777" w:rsidR="00A547D4" w:rsidRDefault="00A547D4" w:rsidP="00A547D4">
                          <w:pPr>
                            <w:rPr>
                              <w:rFonts w:ascii="Paytone One" w:hAnsi="Paytone One"/>
                              <w:b/>
                              <w:color w:val="ED7D31" w:themeColor="accent2"/>
                              <w:sz w:val="24"/>
                            </w:rPr>
                          </w:pPr>
                          <w:r w:rsidRPr="00653A42">
                            <w:rPr>
                              <w:rFonts w:ascii="Paytone One" w:hAnsi="Paytone One"/>
                              <w:b/>
                              <w:color w:val="ED7D31" w:themeColor="accent2"/>
                              <w:sz w:val="24"/>
                            </w:rPr>
                            <w:t>COVERAGE</w:t>
                          </w:r>
                        </w:p>
                        <w:p w14:paraId="007B6110" w14:textId="77777777" w:rsidR="006C7810" w:rsidRPr="00653A42" w:rsidRDefault="006C7810" w:rsidP="00A547D4">
                          <w:pPr>
                            <w:rPr>
                              <w:rFonts w:ascii="Paytone One" w:hAnsi="Paytone One"/>
                              <w:b/>
                              <w:color w:val="ED7D31" w:themeColor="accent2"/>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2866C2" id="_x0000_t202" coordsize="21600,21600" o:spt="202" path="m,l,21600r21600,l21600,xe">
              <v:stroke joinstyle="miter"/>
              <v:path gradientshapeok="t" o:connecttype="rect"/>
            </v:shapetype>
            <v:shape id="Text Box 2" o:spid="_x0000_s1026" type="#_x0000_t202" style="position:absolute;left:0;text-align:left;margin-left:0;margin-top:9.7pt;width:75.6pt;height:26.4pt;z-index:25165824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ty39gEAAMwDAAAOAAAAZHJzL2Uyb0RvYy54bWysU8tu2zAQvBfoPxC815IdO3UEy0GaNEWB&#10;9AEk/YA1RVlESS5L0pbcr++SchyjvQXVgSC13Nmd2eHqejCa7aUPCm3Np5OSM2kFNspua/7j6f7d&#10;krMQwTag0cqaH2Tg1+u3b1a9q+QMO9SN9IxAbKh6V/MuRlcVRRCdNBAm6KSlYIveQKSj3xaNh57Q&#10;jS5mZXlZ9Ogb51HIEOjv3Rjk64zftlLEb20bZGS65tRbzKvP6yatxXoF1daD65Q4tgGv6MKAslT0&#10;BHUHEdjOq3+gjBIeA7ZxItAU2LZKyMyB2EzLv9g8duBk5kLiBHeSKfw/WPF1/+i+exaHDzjQADOJ&#10;4B5Q/AzM4m0HditvvMe+k9BQ4WmSrOhdqI6pSepQhQSy6b9gQ0OGXcQMNLTeJFWIJyN0GsDhJLoc&#10;IhP08+qynM4oIih0cbGYLfNQCqiek50P8ZNEw9Km5p5mmsFh/xBiagaq5yuplsV7pXWeq7aspwKL&#10;2SInnEWMimQ7rUzNl2X6RiMkjh9tk5MjKD3uqYC2R9KJ58g4DpuBLibyG2wORN/jaC96DrTp0P/m&#10;rCdr1Tz82oGXnOnPliS8ms7nyYv5MF+8T+z9eWRzHgErCKrmkbNxexuzf0euNyR1q7IML50ceyXL&#10;ZHWO9k6ePD/nWy+PcP0HAAD//wMAUEsDBBQABgAIAAAAIQA+AXE02wAAAAYBAAAPAAAAZHJzL2Rv&#10;d25yZXYueG1sTI/BTsMwEETvSPyDtUjcqN2oBRqyqRCIK4gClXrbxtskIl5HsduEv8c9wXFnRjNv&#10;i/XkOnXiIbReEOYzA4ql8raVGuHz4+XmHlSIJJY6L4zwwwHW5eVFQbn1o7zzaRNrlUok5ITQxNjn&#10;WoeqYUdh5nuW5B384Cimc6i1HWhM5a7TmTG32lEraaGhnp8arr43R4fw9XrYbRfmrX52y370k9Hi&#10;Vhrx+mp6fAAVeYp/YTjjJ3QoE9PeH8UG1SGkR2JSVwtQZ3c5z0DtEe6yDHRZ6P/45S8AAAD//wMA&#10;UEsBAi0AFAAGAAgAAAAhALaDOJL+AAAA4QEAABMAAAAAAAAAAAAAAAAAAAAAAFtDb250ZW50X1R5&#10;cGVzXS54bWxQSwECLQAUAAYACAAAACEAOP0h/9YAAACUAQAACwAAAAAAAAAAAAAAAAAvAQAAX3Jl&#10;bHMvLnJlbHNQSwECLQAUAAYACAAAACEAwcbct/YBAADMAwAADgAAAAAAAAAAAAAAAAAuAgAAZHJz&#10;L2Uyb0RvYy54bWxQSwECLQAUAAYACAAAACEAPgFxNNsAAAAGAQAADwAAAAAAAAAAAAAAAABQBAAA&#10;ZHJzL2Rvd25yZXYueG1sUEsFBgAAAAAEAAQA8wAAAFgFAAAAAA==&#10;" filled="f" stroked="f">
              <v:textbox>
                <w:txbxContent>
                  <w:p w14:paraId="67389364" w14:textId="77777777" w:rsidR="00A547D4" w:rsidRDefault="00A547D4" w:rsidP="00A547D4">
                    <w:pPr>
                      <w:rPr>
                        <w:rFonts w:ascii="Paytone One" w:hAnsi="Paytone One"/>
                        <w:b/>
                        <w:color w:val="ED7D31" w:themeColor="accent2"/>
                        <w:sz w:val="24"/>
                      </w:rPr>
                    </w:pPr>
                    <w:r w:rsidRPr="00653A42">
                      <w:rPr>
                        <w:rFonts w:ascii="Paytone One" w:hAnsi="Paytone One"/>
                        <w:b/>
                        <w:color w:val="ED7D31" w:themeColor="accent2"/>
                        <w:sz w:val="24"/>
                      </w:rPr>
                      <w:t>COVERAGE</w:t>
                    </w:r>
                  </w:p>
                  <w:p w14:paraId="007B6110" w14:textId="77777777" w:rsidR="006C7810" w:rsidRPr="00653A42" w:rsidRDefault="006C7810" w:rsidP="00A547D4">
                    <w:pPr>
                      <w:rPr>
                        <w:rFonts w:ascii="Paytone One" w:hAnsi="Paytone One"/>
                        <w:b/>
                        <w:color w:val="ED7D31" w:themeColor="accent2"/>
                        <w:sz w:val="24"/>
                      </w:rPr>
                    </w:pPr>
                  </w:p>
                </w:txbxContent>
              </v:textbox>
              <w10:wrap type="square" anchorx="margin"/>
            </v:shape>
          </w:pict>
        </mc:Fallback>
      </mc:AlternateContent>
    </w:r>
  </w:p>
  <w:p w14:paraId="0107CFB0" w14:textId="55B187B4" w:rsidR="001E09AB" w:rsidRPr="00A66FCF" w:rsidRDefault="006924BC" w:rsidP="00A547D4">
    <w:pPr>
      <w:pStyle w:val="Header"/>
      <w:rPr>
        <w:rFonts w:ascii="Paytone One" w:hAnsi="Paytone One"/>
        <w:i/>
        <w:color w:val="AEB341"/>
      </w:rPr>
    </w:pPr>
    <w:r>
      <w:rPr>
        <w:rFonts w:ascii="Paytone One" w:hAnsi="Paytone One"/>
        <w:i/>
        <w:color w:val="AEB341"/>
      </w:rPr>
      <w:t xml:space="preserve">Spring </w:t>
    </w:r>
    <w:r w:rsidR="00104EA1">
      <w:rPr>
        <w:rFonts w:ascii="Paytone One" w:hAnsi="Paytone One"/>
        <w:i/>
        <w:color w:val="AEB341"/>
      </w:rPr>
      <w:t>2</w:t>
    </w:r>
    <w:r w:rsidR="00A9726E">
      <w:rPr>
        <w:rFonts w:ascii="Paytone One" w:hAnsi="Paytone One"/>
        <w:i/>
        <w:color w:val="AEB341"/>
      </w:rPr>
      <w:t xml:space="preserve"> </w:t>
    </w:r>
    <w:r w:rsidR="00A547D4">
      <w:rPr>
        <w:rFonts w:ascii="Paytone One" w:hAnsi="Paytone One"/>
        <w:i/>
        <w:color w:val="AEB341"/>
      </w:rPr>
      <w:t>202</w:t>
    </w:r>
    <w:r>
      <w:rPr>
        <w:rFonts w:ascii="Paytone One" w:hAnsi="Paytone One"/>
        <w:i/>
        <w:color w:val="AEB341"/>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2591F" w14:textId="77777777" w:rsidR="00104EA1" w:rsidRDefault="00104E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8A"/>
    <w:rsid w:val="000018F8"/>
    <w:rsid w:val="00001E30"/>
    <w:rsid w:val="000030E3"/>
    <w:rsid w:val="0000399B"/>
    <w:rsid w:val="00003D91"/>
    <w:rsid w:val="000051E3"/>
    <w:rsid w:val="00010366"/>
    <w:rsid w:val="000108D6"/>
    <w:rsid w:val="000123A2"/>
    <w:rsid w:val="00012E94"/>
    <w:rsid w:val="00020E90"/>
    <w:rsid w:val="000210CE"/>
    <w:rsid w:val="00022AD4"/>
    <w:rsid w:val="00023396"/>
    <w:rsid w:val="00023A0A"/>
    <w:rsid w:val="00030F3D"/>
    <w:rsid w:val="00032E63"/>
    <w:rsid w:val="000361C8"/>
    <w:rsid w:val="00037BA9"/>
    <w:rsid w:val="00040E6F"/>
    <w:rsid w:val="00053E81"/>
    <w:rsid w:val="0005450F"/>
    <w:rsid w:val="0005480D"/>
    <w:rsid w:val="00056D9D"/>
    <w:rsid w:val="000604EC"/>
    <w:rsid w:val="00062839"/>
    <w:rsid w:val="000662D4"/>
    <w:rsid w:val="00066F92"/>
    <w:rsid w:val="00067AF9"/>
    <w:rsid w:val="0007137A"/>
    <w:rsid w:val="0007192B"/>
    <w:rsid w:val="00071E32"/>
    <w:rsid w:val="000751C3"/>
    <w:rsid w:val="00075C77"/>
    <w:rsid w:val="0008281E"/>
    <w:rsid w:val="00083297"/>
    <w:rsid w:val="000836FA"/>
    <w:rsid w:val="00085688"/>
    <w:rsid w:val="0008787B"/>
    <w:rsid w:val="000A068D"/>
    <w:rsid w:val="000A0D6C"/>
    <w:rsid w:val="000A1B81"/>
    <w:rsid w:val="000A4670"/>
    <w:rsid w:val="000A4F33"/>
    <w:rsid w:val="000B1AE5"/>
    <w:rsid w:val="000B5AC7"/>
    <w:rsid w:val="000B621D"/>
    <w:rsid w:val="000B6C33"/>
    <w:rsid w:val="000C0A0A"/>
    <w:rsid w:val="000C4E4F"/>
    <w:rsid w:val="000C5027"/>
    <w:rsid w:val="000C532B"/>
    <w:rsid w:val="000D04E0"/>
    <w:rsid w:val="000D41A2"/>
    <w:rsid w:val="000D7141"/>
    <w:rsid w:val="000E095F"/>
    <w:rsid w:val="000E23C8"/>
    <w:rsid w:val="000E33F0"/>
    <w:rsid w:val="000E3A09"/>
    <w:rsid w:val="000E3E6B"/>
    <w:rsid w:val="000E50C3"/>
    <w:rsid w:val="000E67D7"/>
    <w:rsid w:val="000F07D1"/>
    <w:rsid w:val="000F07DF"/>
    <w:rsid w:val="000F449B"/>
    <w:rsid w:val="00102C9F"/>
    <w:rsid w:val="00102DF8"/>
    <w:rsid w:val="00104EA1"/>
    <w:rsid w:val="00105407"/>
    <w:rsid w:val="0010662D"/>
    <w:rsid w:val="001076C9"/>
    <w:rsid w:val="0011024F"/>
    <w:rsid w:val="001105C5"/>
    <w:rsid w:val="001125E0"/>
    <w:rsid w:val="001225A0"/>
    <w:rsid w:val="00122D8B"/>
    <w:rsid w:val="00123E40"/>
    <w:rsid w:val="00126727"/>
    <w:rsid w:val="00131449"/>
    <w:rsid w:val="0013294B"/>
    <w:rsid w:val="001337E2"/>
    <w:rsid w:val="00133CF5"/>
    <w:rsid w:val="0013611A"/>
    <w:rsid w:val="001363E1"/>
    <w:rsid w:val="00147429"/>
    <w:rsid w:val="00161E9F"/>
    <w:rsid w:val="00165167"/>
    <w:rsid w:val="00172213"/>
    <w:rsid w:val="001730A9"/>
    <w:rsid w:val="00174C8A"/>
    <w:rsid w:val="001752FF"/>
    <w:rsid w:val="00176673"/>
    <w:rsid w:val="00180934"/>
    <w:rsid w:val="00182B99"/>
    <w:rsid w:val="00191530"/>
    <w:rsid w:val="00191F9A"/>
    <w:rsid w:val="0019275D"/>
    <w:rsid w:val="00194B0C"/>
    <w:rsid w:val="0019537E"/>
    <w:rsid w:val="001A046C"/>
    <w:rsid w:val="001A19C7"/>
    <w:rsid w:val="001A1A8F"/>
    <w:rsid w:val="001A31A8"/>
    <w:rsid w:val="001A3A93"/>
    <w:rsid w:val="001A3AD1"/>
    <w:rsid w:val="001A44AF"/>
    <w:rsid w:val="001A79B6"/>
    <w:rsid w:val="001B44B8"/>
    <w:rsid w:val="001B52A3"/>
    <w:rsid w:val="001B64A6"/>
    <w:rsid w:val="001B7F55"/>
    <w:rsid w:val="001C5F4D"/>
    <w:rsid w:val="001C7291"/>
    <w:rsid w:val="001D0E09"/>
    <w:rsid w:val="001D2C7B"/>
    <w:rsid w:val="001D71A6"/>
    <w:rsid w:val="001D7FAD"/>
    <w:rsid w:val="001E06C9"/>
    <w:rsid w:val="001E09AB"/>
    <w:rsid w:val="001E43A4"/>
    <w:rsid w:val="001E7F41"/>
    <w:rsid w:val="001F073E"/>
    <w:rsid w:val="001F0E3D"/>
    <w:rsid w:val="001F1A38"/>
    <w:rsid w:val="001F1B77"/>
    <w:rsid w:val="001F3F2A"/>
    <w:rsid w:val="001F54CC"/>
    <w:rsid w:val="001F6402"/>
    <w:rsid w:val="001F6A44"/>
    <w:rsid w:val="001F782E"/>
    <w:rsid w:val="00200651"/>
    <w:rsid w:val="0020436C"/>
    <w:rsid w:val="00206CF0"/>
    <w:rsid w:val="00207606"/>
    <w:rsid w:val="00210EA5"/>
    <w:rsid w:val="00212918"/>
    <w:rsid w:val="00215FB5"/>
    <w:rsid w:val="00221147"/>
    <w:rsid w:val="00222415"/>
    <w:rsid w:val="00223C3A"/>
    <w:rsid w:val="00224E14"/>
    <w:rsid w:val="00225154"/>
    <w:rsid w:val="00233746"/>
    <w:rsid w:val="0023626F"/>
    <w:rsid w:val="002372C0"/>
    <w:rsid w:val="00241786"/>
    <w:rsid w:val="00243150"/>
    <w:rsid w:val="00244554"/>
    <w:rsid w:val="002458B4"/>
    <w:rsid w:val="00246FC6"/>
    <w:rsid w:val="00250AC1"/>
    <w:rsid w:val="00251028"/>
    <w:rsid w:val="002578C6"/>
    <w:rsid w:val="00262B23"/>
    <w:rsid w:val="00262D2C"/>
    <w:rsid w:val="0026362A"/>
    <w:rsid w:val="0026364B"/>
    <w:rsid w:val="00263C00"/>
    <w:rsid w:val="00267454"/>
    <w:rsid w:val="002678E0"/>
    <w:rsid w:val="00273CDB"/>
    <w:rsid w:val="002760BB"/>
    <w:rsid w:val="00276771"/>
    <w:rsid w:val="00277415"/>
    <w:rsid w:val="00280770"/>
    <w:rsid w:val="00280FC5"/>
    <w:rsid w:val="0028161C"/>
    <w:rsid w:val="0028500F"/>
    <w:rsid w:val="00287C08"/>
    <w:rsid w:val="00291314"/>
    <w:rsid w:val="002A1D13"/>
    <w:rsid w:val="002A7E7D"/>
    <w:rsid w:val="002B41FF"/>
    <w:rsid w:val="002B74AC"/>
    <w:rsid w:val="002B7843"/>
    <w:rsid w:val="002C092F"/>
    <w:rsid w:val="002C0B3C"/>
    <w:rsid w:val="002C14C8"/>
    <w:rsid w:val="002C6836"/>
    <w:rsid w:val="002D1589"/>
    <w:rsid w:val="002D1ABC"/>
    <w:rsid w:val="002D384A"/>
    <w:rsid w:val="002D3D31"/>
    <w:rsid w:val="002D4139"/>
    <w:rsid w:val="002D5150"/>
    <w:rsid w:val="002D70FA"/>
    <w:rsid w:val="002E179F"/>
    <w:rsid w:val="002E22A4"/>
    <w:rsid w:val="002E7F82"/>
    <w:rsid w:val="002F15C6"/>
    <w:rsid w:val="002F5489"/>
    <w:rsid w:val="002F705B"/>
    <w:rsid w:val="002F76BF"/>
    <w:rsid w:val="0030048F"/>
    <w:rsid w:val="003015C2"/>
    <w:rsid w:val="0030191B"/>
    <w:rsid w:val="00303A50"/>
    <w:rsid w:val="00303CD4"/>
    <w:rsid w:val="003054F6"/>
    <w:rsid w:val="00305FCB"/>
    <w:rsid w:val="00307771"/>
    <w:rsid w:val="0031267D"/>
    <w:rsid w:val="0031329C"/>
    <w:rsid w:val="00323622"/>
    <w:rsid w:val="00323A36"/>
    <w:rsid w:val="00327244"/>
    <w:rsid w:val="0033042A"/>
    <w:rsid w:val="00332374"/>
    <w:rsid w:val="00332B8C"/>
    <w:rsid w:val="0033313C"/>
    <w:rsid w:val="00335B7F"/>
    <w:rsid w:val="003406E8"/>
    <w:rsid w:val="00343DD8"/>
    <w:rsid w:val="0034541C"/>
    <w:rsid w:val="003454C6"/>
    <w:rsid w:val="00351E32"/>
    <w:rsid w:val="00352F24"/>
    <w:rsid w:val="003556E8"/>
    <w:rsid w:val="00356DE7"/>
    <w:rsid w:val="00360428"/>
    <w:rsid w:val="003610C0"/>
    <w:rsid w:val="003617DD"/>
    <w:rsid w:val="00362D9A"/>
    <w:rsid w:val="00372902"/>
    <w:rsid w:val="00372CB8"/>
    <w:rsid w:val="00373443"/>
    <w:rsid w:val="00375EB7"/>
    <w:rsid w:val="00376996"/>
    <w:rsid w:val="00382E54"/>
    <w:rsid w:val="003851F6"/>
    <w:rsid w:val="003853C1"/>
    <w:rsid w:val="00386207"/>
    <w:rsid w:val="003868EC"/>
    <w:rsid w:val="00386E55"/>
    <w:rsid w:val="0038747F"/>
    <w:rsid w:val="00387C9A"/>
    <w:rsid w:val="00391FDD"/>
    <w:rsid w:val="003939C0"/>
    <w:rsid w:val="00393DED"/>
    <w:rsid w:val="00394473"/>
    <w:rsid w:val="003A060A"/>
    <w:rsid w:val="003A2D9C"/>
    <w:rsid w:val="003A2EAD"/>
    <w:rsid w:val="003A43D6"/>
    <w:rsid w:val="003A5015"/>
    <w:rsid w:val="003A5932"/>
    <w:rsid w:val="003A594E"/>
    <w:rsid w:val="003B011E"/>
    <w:rsid w:val="003B3C15"/>
    <w:rsid w:val="003B4901"/>
    <w:rsid w:val="003B4A28"/>
    <w:rsid w:val="003B4F26"/>
    <w:rsid w:val="003B5723"/>
    <w:rsid w:val="003B5C5C"/>
    <w:rsid w:val="003B669D"/>
    <w:rsid w:val="003B7AEB"/>
    <w:rsid w:val="003C3CEF"/>
    <w:rsid w:val="003C4D1A"/>
    <w:rsid w:val="003C76E1"/>
    <w:rsid w:val="003C77B6"/>
    <w:rsid w:val="003D0538"/>
    <w:rsid w:val="003D0A34"/>
    <w:rsid w:val="003D41A3"/>
    <w:rsid w:val="003D4F3A"/>
    <w:rsid w:val="003D68FC"/>
    <w:rsid w:val="003D7B43"/>
    <w:rsid w:val="003D7EEF"/>
    <w:rsid w:val="003E06E8"/>
    <w:rsid w:val="003E0F7C"/>
    <w:rsid w:val="003E2809"/>
    <w:rsid w:val="003E4A17"/>
    <w:rsid w:val="003E4D74"/>
    <w:rsid w:val="003E6A6F"/>
    <w:rsid w:val="003E752B"/>
    <w:rsid w:val="003F49D1"/>
    <w:rsid w:val="003F4E74"/>
    <w:rsid w:val="003F52C8"/>
    <w:rsid w:val="003F6929"/>
    <w:rsid w:val="003F742A"/>
    <w:rsid w:val="0040017A"/>
    <w:rsid w:val="00400A95"/>
    <w:rsid w:val="00400F3D"/>
    <w:rsid w:val="00403537"/>
    <w:rsid w:val="0040409D"/>
    <w:rsid w:val="004069F0"/>
    <w:rsid w:val="004079A6"/>
    <w:rsid w:val="0041072D"/>
    <w:rsid w:val="00411F56"/>
    <w:rsid w:val="0041404E"/>
    <w:rsid w:val="004141B5"/>
    <w:rsid w:val="004210E8"/>
    <w:rsid w:val="00423D5B"/>
    <w:rsid w:val="00431BFF"/>
    <w:rsid w:val="00432540"/>
    <w:rsid w:val="00433092"/>
    <w:rsid w:val="0043530F"/>
    <w:rsid w:val="0043621F"/>
    <w:rsid w:val="0044344C"/>
    <w:rsid w:val="00443F49"/>
    <w:rsid w:val="00444BF6"/>
    <w:rsid w:val="0044514D"/>
    <w:rsid w:val="004463DA"/>
    <w:rsid w:val="0044663C"/>
    <w:rsid w:val="004500D2"/>
    <w:rsid w:val="00452701"/>
    <w:rsid w:val="00453000"/>
    <w:rsid w:val="00456F2D"/>
    <w:rsid w:val="004575E7"/>
    <w:rsid w:val="00457795"/>
    <w:rsid w:val="00460084"/>
    <w:rsid w:val="00463CF0"/>
    <w:rsid w:val="0046587B"/>
    <w:rsid w:val="00470978"/>
    <w:rsid w:val="00472156"/>
    <w:rsid w:val="004723B2"/>
    <w:rsid w:val="004729C4"/>
    <w:rsid w:val="00474991"/>
    <w:rsid w:val="00474C8B"/>
    <w:rsid w:val="00476817"/>
    <w:rsid w:val="00476F9A"/>
    <w:rsid w:val="00482DD3"/>
    <w:rsid w:val="004876C7"/>
    <w:rsid w:val="0048789B"/>
    <w:rsid w:val="00490126"/>
    <w:rsid w:val="0049394D"/>
    <w:rsid w:val="004959C9"/>
    <w:rsid w:val="004A23FF"/>
    <w:rsid w:val="004B09C1"/>
    <w:rsid w:val="004B16C3"/>
    <w:rsid w:val="004B2E22"/>
    <w:rsid w:val="004B7B52"/>
    <w:rsid w:val="004C1DFA"/>
    <w:rsid w:val="004C50EF"/>
    <w:rsid w:val="004D0E32"/>
    <w:rsid w:val="004D3436"/>
    <w:rsid w:val="004D3850"/>
    <w:rsid w:val="004D5BD0"/>
    <w:rsid w:val="004D60D1"/>
    <w:rsid w:val="004D78DD"/>
    <w:rsid w:val="004E1AFD"/>
    <w:rsid w:val="004E21AF"/>
    <w:rsid w:val="004E30E4"/>
    <w:rsid w:val="004E5221"/>
    <w:rsid w:val="004F075A"/>
    <w:rsid w:val="004F2392"/>
    <w:rsid w:val="00500F02"/>
    <w:rsid w:val="00501A56"/>
    <w:rsid w:val="00502DFC"/>
    <w:rsid w:val="00505AB3"/>
    <w:rsid w:val="00512BF5"/>
    <w:rsid w:val="00512D47"/>
    <w:rsid w:val="00513663"/>
    <w:rsid w:val="00515D84"/>
    <w:rsid w:val="00520148"/>
    <w:rsid w:val="005261BB"/>
    <w:rsid w:val="00526D96"/>
    <w:rsid w:val="005309BD"/>
    <w:rsid w:val="00531928"/>
    <w:rsid w:val="00532581"/>
    <w:rsid w:val="00533028"/>
    <w:rsid w:val="005365D2"/>
    <w:rsid w:val="005372A4"/>
    <w:rsid w:val="005374F3"/>
    <w:rsid w:val="00542027"/>
    <w:rsid w:val="005421F2"/>
    <w:rsid w:val="005446E9"/>
    <w:rsid w:val="0054480E"/>
    <w:rsid w:val="0054713F"/>
    <w:rsid w:val="005472B5"/>
    <w:rsid w:val="005516D2"/>
    <w:rsid w:val="00552237"/>
    <w:rsid w:val="00554853"/>
    <w:rsid w:val="00555688"/>
    <w:rsid w:val="0055577B"/>
    <w:rsid w:val="00561A0E"/>
    <w:rsid w:val="005630B2"/>
    <w:rsid w:val="00563B4A"/>
    <w:rsid w:val="0056443D"/>
    <w:rsid w:val="00564BBA"/>
    <w:rsid w:val="00564E43"/>
    <w:rsid w:val="00566FC0"/>
    <w:rsid w:val="00571175"/>
    <w:rsid w:val="005718DB"/>
    <w:rsid w:val="00572CD8"/>
    <w:rsid w:val="00574C13"/>
    <w:rsid w:val="005765A1"/>
    <w:rsid w:val="00577304"/>
    <w:rsid w:val="00577DB8"/>
    <w:rsid w:val="00581025"/>
    <w:rsid w:val="00582548"/>
    <w:rsid w:val="005847AA"/>
    <w:rsid w:val="00586F96"/>
    <w:rsid w:val="00587414"/>
    <w:rsid w:val="005903FE"/>
    <w:rsid w:val="00590404"/>
    <w:rsid w:val="00590528"/>
    <w:rsid w:val="005915C7"/>
    <w:rsid w:val="005A1219"/>
    <w:rsid w:val="005A3505"/>
    <w:rsid w:val="005A6185"/>
    <w:rsid w:val="005B3F34"/>
    <w:rsid w:val="005B4E98"/>
    <w:rsid w:val="005B57CF"/>
    <w:rsid w:val="005B5C3E"/>
    <w:rsid w:val="005B5D06"/>
    <w:rsid w:val="005B684B"/>
    <w:rsid w:val="005B6924"/>
    <w:rsid w:val="005C2D16"/>
    <w:rsid w:val="005D06CE"/>
    <w:rsid w:val="005D071B"/>
    <w:rsid w:val="005D0EAC"/>
    <w:rsid w:val="005D2EB0"/>
    <w:rsid w:val="005D5D6C"/>
    <w:rsid w:val="005D768D"/>
    <w:rsid w:val="005E1AC0"/>
    <w:rsid w:val="005E1DE4"/>
    <w:rsid w:val="005E2334"/>
    <w:rsid w:val="005E2BBE"/>
    <w:rsid w:val="005E3015"/>
    <w:rsid w:val="005E34B1"/>
    <w:rsid w:val="005E3604"/>
    <w:rsid w:val="005E762A"/>
    <w:rsid w:val="005F0A03"/>
    <w:rsid w:val="005F2F29"/>
    <w:rsid w:val="005F5E38"/>
    <w:rsid w:val="0060135A"/>
    <w:rsid w:val="00603261"/>
    <w:rsid w:val="00604232"/>
    <w:rsid w:val="00604D0B"/>
    <w:rsid w:val="0060649A"/>
    <w:rsid w:val="00606CC2"/>
    <w:rsid w:val="006079F1"/>
    <w:rsid w:val="0061328E"/>
    <w:rsid w:val="006135A4"/>
    <w:rsid w:val="00615F35"/>
    <w:rsid w:val="00621193"/>
    <w:rsid w:val="006233A8"/>
    <w:rsid w:val="00626A66"/>
    <w:rsid w:val="00627CF1"/>
    <w:rsid w:val="00630AF0"/>
    <w:rsid w:val="00633500"/>
    <w:rsid w:val="00635609"/>
    <w:rsid w:val="00636C80"/>
    <w:rsid w:val="00641DB1"/>
    <w:rsid w:val="00642B6A"/>
    <w:rsid w:val="00644B30"/>
    <w:rsid w:val="00645A0A"/>
    <w:rsid w:val="00646AE4"/>
    <w:rsid w:val="00651756"/>
    <w:rsid w:val="0065223A"/>
    <w:rsid w:val="00653A42"/>
    <w:rsid w:val="0065479A"/>
    <w:rsid w:val="00655B6B"/>
    <w:rsid w:val="00660139"/>
    <w:rsid w:val="00660DAF"/>
    <w:rsid w:val="00660FD6"/>
    <w:rsid w:val="00662E36"/>
    <w:rsid w:val="00664B79"/>
    <w:rsid w:val="00667BDB"/>
    <w:rsid w:val="006701BE"/>
    <w:rsid w:val="00677D69"/>
    <w:rsid w:val="00681C5A"/>
    <w:rsid w:val="006908C3"/>
    <w:rsid w:val="00691E4D"/>
    <w:rsid w:val="006924BC"/>
    <w:rsid w:val="0069357D"/>
    <w:rsid w:val="00695EF5"/>
    <w:rsid w:val="006A0666"/>
    <w:rsid w:val="006A0D17"/>
    <w:rsid w:val="006A1568"/>
    <w:rsid w:val="006A2A21"/>
    <w:rsid w:val="006A2D03"/>
    <w:rsid w:val="006B03C6"/>
    <w:rsid w:val="006B0A43"/>
    <w:rsid w:val="006B315D"/>
    <w:rsid w:val="006B5FFD"/>
    <w:rsid w:val="006B6F30"/>
    <w:rsid w:val="006C0FD4"/>
    <w:rsid w:val="006C64F0"/>
    <w:rsid w:val="006C6CE0"/>
    <w:rsid w:val="006C7810"/>
    <w:rsid w:val="006C7FB8"/>
    <w:rsid w:val="006D08FC"/>
    <w:rsid w:val="006D2E71"/>
    <w:rsid w:val="006D44D9"/>
    <w:rsid w:val="006E2E3A"/>
    <w:rsid w:val="006E3334"/>
    <w:rsid w:val="006E65C0"/>
    <w:rsid w:val="006E6DFD"/>
    <w:rsid w:val="006E74CA"/>
    <w:rsid w:val="006F0B6B"/>
    <w:rsid w:val="006F3089"/>
    <w:rsid w:val="006F5BCB"/>
    <w:rsid w:val="006F6269"/>
    <w:rsid w:val="006F72E0"/>
    <w:rsid w:val="006F743F"/>
    <w:rsid w:val="006F7A96"/>
    <w:rsid w:val="007031FA"/>
    <w:rsid w:val="00704186"/>
    <w:rsid w:val="007126F2"/>
    <w:rsid w:val="00716EE2"/>
    <w:rsid w:val="00720779"/>
    <w:rsid w:val="00720CAD"/>
    <w:rsid w:val="00725B8B"/>
    <w:rsid w:val="00727199"/>
    <w:rsid w:val="00731474"/>
    <w:rsid w:val="00733247"/>
    <w:rsid w:val="0073329C"/>
    <w:rsid w:val="0073687B"/>
    <w:rsid w:val="00737D88"/>
    <w:rsid w:val="007401D2"/>
    <w:rsid w:val="0074096D"/>
    <w:rsid w:val="00741C36"/>
    <w:rsid w:val="00742D9C"/>
    <w:rsid w:val="00744685"/>
    <w:rsid w:val="007450A0"/>
    <w:rsid w:val="007454B8"/>
    <w:rsid w:val="00746D80"/>
    <w:rsid w:val="00750910"/>
    <w:rsid w:val="00750E10"/>
    <w:rsid w:val="00752981"/>
    <w:rsid w:val="00753AA9"/>
    <w:rsid w:val="00757E01"/>
    <w:rsid w:val="00761536"/>
    <w:rsid w:val="007636F1"/>
    <w:rsid w:val="00764C79"/>
    <w:rsid w:val="0076651D"/>
    <w:rsid w:val="00770B64"/>
    <w:rsid w:val="007717A1"/>
    <w:rsid w:val="00772280"/>
    <w:rsid w:val="0077322F"/>
    <w:rsid w:val="00776E45"/>
    <w:rsid w:val="00780D20"/>
    <w:rsid w:val="00784199"/>
    <w:rsid w:val="00790644"/>
    <w:rsid w:val="007957A9"/>
    <w:rsid w:val="00797582"/>
    <w:rsid w:val="00797872"/>
    <w:rsid w:val="007A169F"/>
    <w:rsid w:val="007A379B"/>
    <w:rsid w:val="007A3BDF"/>
    <w:rsid w:val="007A3FB5"/>
    <w:rsid w:val="007A7508"/>
    <w:rsid w:val="007B093D"/>
    <w:rsid w:val="007B0B2F"/>
    <w:rsid w:val="007B2F45"/>
    <w:rsid w:val="007B488E"/>
    <w:rsid w:val="007B4B46"/>
    <w:rsid w:val="007B4FA3"/>
    <w:rsid w:val="007C4F05"/>
    <w:rsid w:val="007C6BCD"/>
    <w:rsid w:val="007C6D10"/>
    <w:rsid w:val="007D18E4"/>
    <w:rsid w:val="007D2525"/>
    <w:rsid w:val="007D3940"/>
    <w:rsid w:val="007D5CC7"/>
    <w:rsid w:val="007E0EDB"/>
    <w:rsid w:val="007E1E62"/>
    <w:rsid w:val="007E2F3B"/>
    <w:rsid w:val="007E513E"/>
    <w:rsid w:val="007E7E5E"/>
    <w:rsid w:val="007F377B"/>
    <w:rsid w:val="00800276"/>
    <w:rsid w:val="00802CD5"/>
    <w:rsid w:val="00804D80"/>
    <w:rsid w:val="00807752"/>
    <w:rsid w:val="008101A7"/>
    <w:rsid w:val="00811C0C"/>
    <w:rsid w:val="00822C71"/>
    <w:rsid w:val="00826563"/>
    <w:rsid w:val="008345B4"/>
    <w:rsid w:val="00834904"/>
    <w:rsid w:val="00837FAD"/>
    <w:rsid w:val="0084161C"/>
    <w:rsid w:val="00843779"/>
    <w:rsid w:val="00843CDA"/>
    <w:rsid w:val="00845FA4"/>
    <w:rsid w:val="0084707D"/>
    <w:rsid w:val="00850CFA"/>
    <w:rsid w:val="0085225E"/>
    <w:rsid w:val="0085330C"/>
    <w:rsid w:val="00854CDC"/>
    <w:rsid w:val="00855038"/>
    <w:rsid w:val="00855413"/>
    <w:rsid w:val="00857296"/>
    <w:rsid w:val="00857FDA"/>
    <w:rsid w:val="00862760"/>
    <w:rsid w:val="00870DDD"/>
    <w:rsid w:val="0087112B"/>
    <w:rsid w:val="00872D88"/>
    <w:rsid w:val="00874E64"/>
    <w:rsid w:val="0087771B"/>
    <w:rsid w:val="00880274"/>
    <w:rsid w:val="008843AA"/>
    <w:rsid w:val="0088644B"/>
    <w:rsid w:val="00890757"/>
    <w:rsid w:val="0089093E"/>
    <w:rsid w:val="00896722"/>
    <w:rsid w:val="008973AA"/>
    <w:rsid w:val="008A02F6"/>
    <w:rsid w:val="008A13D4"/>
    <w:rsid w:val="008A279C"/>
    <w:rsid w:val="008A3BFE"/>
    <w:rsid w:val="008A4109"/>
    <w:rsid w:val="008A724A"/>
    <w:rsid w:val="008B011E"/>
    <w:rsid w:val="008B4617"/>
    <w:rsid w:val="008B70B7"/>
    <w:rsid w:val="008C02DD"/>
    <w:rsid w:val="008C18AC"/>
    <w:rsid w:val="008C1D40"/>
    <w:rsid w:val="008C1DDF"/>
    <w:rsid w:val="008C2CC7"/>
    <w:rsid w:val="008C301B"/>
    <w:rsid w:val="008C414F"/>
    <w:rsid w:val="008D2B88"/>
    <w:rsid w:val="008D672D"/>
    <w:rsid w:val="008D7236"/>
    <w:rsid w:val="008E2EFE"/>
    <w:rsid w:val="008E5F6C"/>
    <w:rsid w:val="008F03A6"/>
    <w:rsid w:val="008F32E5"/>
    <w:rsid w:val="008F7452"/>
    <w:rsid w:val="009026E3"/>
    <w:rsid w:val="0090386E"/>
    <w:rsid w:val="00903E14"/>
    <w:rsid w:val="00904ED2"/>
    <w:rsid w:val="00914B71"/>
    <w:rsid w:val="00914D86"/>
    <w:rsid w:val="00916BFA"/>
    <w:rsid w:val="00917B13"/>
    <w:rsid w:val="00917EFC"/>
    <w:rsid w:val="00921E93"/>
    <w:rsid w:val="00923029"/>
    <w:rsid w:val="00923628"/>
    <w:rsid w:val="00927D09"/>
    <w:rsid w:val="0093002E"/>
    <w:rsid w:val="00930A7B"/>
    <w:rsid w:val="00931612"/>
    <w:rsid w:val="00932647"/>
    <w:rsid w:val="00936C4B"/>
    <w:rsid w:val="0093717D"/>
    <w:rsid w:val="00941B51"/>
    <w:rsid w:val="00942613"/>
    <w:rsid w:val="009452D8"/>
    <w:rsid w:val="009515D5"/>
    <w:rsid w:val="00951E68"/>
    <w:rsid w:val="00957A3E"/>
    <w:rsid w:val="00962498"/>
    <w:rsid w:val="00963EA9"/>
    <w:rsid w:val="00971642"/>
    <w:rsid w:val="009800AA"/>
    <w:rsid w:val="0098200E"/>
    <w:rsid w:val="00986F5B"/>
    <w:rsid w:val="00986F74"/>
    <w:rsid w:val="0099330E"/>
    <w:rsid w:val="00994619"/>
    <w:rsid w:val="00995C8E"/>
    <w:rsid w:val="00997068"/>
    <w:rsid w:val="009A019B"/>
    <w:rsid w:val="009A163D"/>
    <w:rsid w:val="009A3C1C"/>
    <w:rsid w:val="009A3C8A"/>
    <w:rsid w:val="009A4987"/>
    <w:rsid w:val="009A5DA2"/>
    <w:rsid w:val="009A690A"/>
    <w:rsid w:val="009A6E92"/>
    <w:rsid w:val="009A6FB1"/>
    <w:rsid w:val="009A765D"/>
    <w:rsid w:val="009A7723"/>
    <w:rsid w:val="009A79E9"/>
    <w:rsid w:val="009A7D3E"/>
    <w:rsid w:val="009B0E37"/>
    <w:rsid w:val="009B103A"/>
    <w:rsid w:val="009B1995"/>
    <w:rsid w:val="009C27CE"/>
    <w:rsid w:val="009C2FB7"/>
    <w:rsid w:val="009C3DEC"/>
    <w:rsid w:val="009C547E"/>
    <w:rsid w:val="009D2878"/>
    <w:rsid w:val="009E014F"/>
    <w:rsid w:val="009E04CB"/>
    <w:rsid w:val="009E0EBC"/>
    <w:rsid w:val="009E160D"/>
    <w:rsid w:val="009E27D1"/>
    <w:rsid w:val="009E6195"/>
    <w:rsid w:val="009F124F"/>
    <w:rsid w:val="009F1700"/>
    <w:rsid w:val="009F44C1"/>
    <w:rsid w:val="009F668A"/>
    <w:rsid w:val="009F7299"/>
    <w:rsid w:val="00A018E5"/>
    <w:rsid w:val="00A06295"/>
    <w:rsid w:val="00A07E18"/>
    <w:rsid w:val="00A1009D"/>
    <w:rsid w:val="00A10C5B"/>
    <w:rsid w:val="00A12332"/>
    <w:rsid w:val="00A15E95"/>
    <w:rsid w:val="00A23DE9"/>
    <w:rsid w:val="00A23FD6"/>
    <w:rsid w:val="00A25880"/>
    <w:rsid w:val="00A269B8"/>
    <w:rsid w:val="00A275A6"/>
    <w:rsid w:val="00A33ED2"/>
    <w:rsid w:val="00A3624D"/>
    <w:rsid w:val="00A40307"/>
    <w:rsid w:val="00A4183D"/>
    <w:rsid w:val="00A41D99"/>
    <w:rsid w:val="00A41F08"/>
    <w:rsid w:val="00A42609"/>
    <w:rsid w:val="00A433F8"/>
    <w:rsid w:val="00A43653"/>
    <w:rsid w:val="00A4432E"/>
    <w:rsid w:val="00A469B5"/>
    <w:rsid w:val="00A46A41"/>
    <w:rsid w:val="00A547D4"/>
    <w:rsid w:val="00A57F1A"/>
    <w:rsid w:val="00A60966"/>
    <w:rsid w:val="00A66B84"/>
    <w:rsid w:val="00A66E23"/>
    <w:rsid w:val="00A66FCF"/>
    <w:rsid w:val="00A716BE"/>
    <w:rsid w:val="00A7229B"/>
    <w:rsid w:val="00A75E5A"/>
    <w:rsid w:val="00A83502"/>
    <w:rsid w:val="00A8451C"/>
    <w:rsid w:val="00A85BA2"/>
    <w:rsid w:val="00A85FC7"/>
    <w:rsid w:val="00A91666"/>
    <w:rsid w:val="00A925D6"/>
    <w:rsid w:val="00A946D4"/>
    <w:rsid w:val="00A961E8"/>
    <w:rsid w:val="00A96C03"/>
    <w:rsid w:val="00A9726E"/>
    <w:rsid w:val="00A97281"/>
    <w:rsid w:val="00A97642"/>
    <w:rsid w:val="00AA059B"/>
    <w:rsid w:val="00AA7F16"/>
    <w:rsid w:val="00AB1E14"/>
    <w:rsid w:val="00AB5DD0"/>
    <w:rsid w:val="00AC03E4"/>
    <w:rsid w:val="00AC1A1C"/>
    <w:rsid w:val="00AC6D3C"/>
    <w:rsid w:val="00AD0D43"/>
    <w:rsid w:val="00AD1546"/>
    <w:rsid w:val="00AD190C"/>
    <w:rsid w:val="00AD26A5"/>
    <w:rsid w:val="00AD4919"/>
    <w:rsid w:val="00AD6711"/>
    <w:rsid w:val="00AD67B0"/>
    <w:rsid w:val="00AD6C2E"/>
    <w:rsid w:val="00AE188A"/>
    <w:rsid w:val="00AE2359"/>
    <w:rsid w:val="00AE3827"/>
    <w:rsid w:val="00AE4E62"/>
    <w:rsid w:val="00AE5FE5"/>
    <w:rsid w:val="00AE6844"/>
    <w:rsid w:val="00AF378F"/>
    <w:rsid w:val="00AF5070"/>
    <w:rsid w:val="00AF529A"/>
    <w:rsid w:val="00AF550E"/>
    <w:rsid w:val="00B02136"/>
    <w:rsid w:val="00B024C5"/>
    <w:rsid w:val="00B0437C"/>
    <w:rsid w:val="00B06EAA"/>
    <w:rsid w:val="00B0747C"/>
    <w:rsid w:val="00B1010F"/>
    <w:rsid w:val="00B10288"/>
    <w:rsid w:val="00B139E0"/>
    <w:rsid w:val="00B14792"/>
    <w:rsid w:val="00B1508A"/>
    <w:rsid w:val="00B15E5C"/>
    <w:rsid w:val="00B176BE"/>
    <w:rsid w:val="00B21071"/>
    <w:rsid w:val="00B24E2F"/>
    <w:rsid w:val="00B33E9B"/>
    <w:rsid w:val="00B34413"/>
    <w:rsid w:val="00B34B56"/>
    <w:rsid w:val="00B35D32"/>
    <w:rsid w:val="00B36083"/>
    <w:rsid w:val="00B37D33"/>
    <w:rsid w:val="00B408FD"/>
    <w:rsid w:val="00B41D19"/>
    <w:rsid w:val="00B429E6"/>
    <w:rsid w:val="00B43965"/>
    <w:rsid w:val="00B44EFB"/>
    <w:rsid w:val="00B46C3B"/>
    <w:rsid w:val="00B54531"/>
    <w:rsid w:val="00B54B94"/>
    <w:rsid w:val="00B570AD"/>
    <w:rsid w:val="00B60603"/>
    <w:rsid w:val="00B6132A"/>
    <w:rsid w:val="00B67EAA"/>
    <w:rsid w:val="00B71493"/>
    <w:rsid w:val="00B74294"/>
    <w:rsid w:val="00B742B9"/>
    <w:rsid w:val="00B74C92"/>
    <w:rsid w:val="00B75A76"/>
    <w:rsid w:val="00B7652C"/>
    <w:rsid w:val="00B820AE"/>
    <w:rsid w:val="00B82A87"/>
    <w:rsid w:val="00B85726"/>
    <w:rsid w:val="00B909D1"/>
    <w:rsid w:val="00B924D6"/>
    <w:rsid w:val="00BA051B"/>
    <w:rsid w:val="00BA0A16"/>
    <w:rsid w:val="00BA4A5C"/>
    <w:rsid w:val="00BA5DA6"/>
    <w:rsid w:val="00BB1CDC"/>
    <w:rsid w:val="00BB27B3"/>
    <w:rsid w:val="00BB4408"/>
    <w:rsid w:val="00BB481A"/>
    <w:rsid w:val="00BB5E86"/>
    <w:rsid w:val="00BB7F6E"/>
    <w:rsid w:val="00BC393F"/>
    <w:rsid w:val="00BC5CA7"/>
    <w:rsid w:val="00BC5D8F"/>
    <w:rsid w:val="00BC73BE"/>
    <w:rsid w:val="00BD259D"/>
    <w:rsid w:val="00BD3DB9"/>
    <w:rsid w:val="00BD4645"/>
    <w:rsid w:val="00BD5955"/>
    <w:rsid w:val="00BD69C6"/>
    <w:rsid w:val="00BD7A8B"/>
    <w:rsid w:val="00BD7D14"/>
    <w:rsid w:val="00BD7E55"/>
    <w:rsid w:val="00BE0C03"/>
    <w:rsid w:val="00BE5446"/>
    <w:rsid w:val="00BE5F9E"/>
    <w:rsid w:val="00BE61A6"/>
    <w:rsid w:val="00BF1174"/>
    <w:rsid w:val="00BF268A"/>
    <w:rsid w:val="00BF3B96"/>
    <w:rsid w:val="00BF4E84"/>
    <w:rsid w:val="00BF4F62"/>
    <w:rsid w:val="00C00583"/>
    <w:rsid w:val="00C01B44"/>
    <w:rsid w:val="00C02098"/>
    <w:rsid w:val="00C02BDA"/>
    <w:rsid w:val="00C02D16"/>
    <w:rsid w:val="00C04339"/>
    <w:rsid w:val="00C04819"/>
    <w:rsid w:val="00C05E68"/>
    <w:rsid w:val="00C1003E"/>
    <w:rsid w:val="00C119AB"/>
    <w:rsid w:val="00C11CC5"/>
    <w:rsid w:val="00C130F7"/>
    <w:rsid w:val="00C17CA1"/>
    <w:rsid w:val="00C21962"/>
    <w:rsid w:val="00C22514"/>
    <w:rsid w:val="00C23604"/>
    <w:rsid w:val="00C24AC9"/>
    <w:rsid w:val="00C25E53"/>
    <w:rsid w:val="00C3065A"/>
    <w:rsid w:val="00C31753"/>
    <w:rsid w:val="00C33E45"/>
    <w:rsid w:val="00C37CCF"/>
    <w:rsid w:val="00C45799"/>
    <w:rsid w:val="00C4595E"/>
    <w:rsid w:val="00C47879"/>
    <w:rsid w:val="00C502C7"/>
    <w:rsid w:val="00C50923"/>
    <w:rsid w:val="00C50B3C"/>
    <w:rsid w:val="00C52E32"/>
    <w:rsid w:val="00C610AB"/>
    <w:rsid w:val="00C61B1C"/>
    <w:rsid w:val="00C6291D"/>
    <w:rsid w:val="00C629C2"/>
    <w:rsid w:val="00C6428B"/>
    <w:rsid w:val="00C656F7"/>
    <w:rsid w:val="00C66FE2"/>
    <w:rsid w:val="00C74FA9"/>
    <w:rsid w:val="00C8055E"/>
    <w:rsid w:val="00C82FF7"/>
    <w:rsid w:val="00C83284"/>
    <w:rsid w:val="00C832D8"/>
    <w:rsid w:val="00C84727"/>
    <w:rsid w:val="00C8474B"/>
    <w:rsid w:val="00C84873"/>
    <w:rsid w:val="00C8642B"/>
    <w:rsid w:val="00C92A40"/>
    <w:rsid w:val="00CA022D"/>
    <w:rsid w:val="00CA16D3"/>
    <w:rsid w:val="00CA469A"/>
    <w:rsid w:val="00CA4830"/>
    <w:rsid w:val="00CA5457"/>
    <w:rsid w:val="00CA5D54"/>
    <w:rsid w:val="00CA722D"/>
    <w:rsid w:val="00CB1FD5"/>
    <w:rsid w:val="00CB43F3"/>
    <w:rsid w:val="00CB5C1E"/>
    <w:rsid w:val="00CB5FF3"/>
    <w:rsid w:val="00CC05EA"/>
    <w:rsid w:val="00CC175B"/>
    <w:rsid w:val="00CC3627"/>
    <w:rsid w:val="00CC4874"/>
    <w:rsid w:val="00CC788B"/>
    <w:rsid w:val="00CC7975"/>
    <w:rsid w:val="00CD0E48"/>
    <w:rsid w:val="00CD4122"/>
    <w:rsid w:val="00CD432D"/>
    <w:rsid w:val="00CD4FB2"/>
    <w:rsid w:val="00CE0533"/>
    <w:rsid w:val="00CE4379"/>
    <w:rsid w:val="00CE5056"/>
    <w:rsid w:val="00CE524B"/>
    <w:rsid w:val="00CF1187"/>
    <w:rsid w:val="00CF2638"/>
    <w:rsid w:val="00CF39A3"/>
    <w:rsid w:val="00CF4D02"/>
    <w:rsid w:val="00CF4F1A"/>
    <w:rsid w:val="00CF623B"/>
    <w:rsid w:val="00D04159"/>
    <w:rsid w:val="00D04F77"/>
    <w:rsid w:val="00D065D0"/>
    <w:rsid w:val="00D06E5A"/>
    <w:rsid w:val="00D10B69"/>
    <w:rsid w:val="00D153CA"/>
    <w:rsid w:val="00D17283"/>
    <w:rsid w:val="00D222BC"/>
    <w:rsid w:val="00D2281F"/>
    <w:rsid w:val="00D23FBE"/>
    <w:rsid w:val="00D26980"/>
    <w:rsid w:val="00D30E84"/>
    <w:rsid w:val="00D3422F"/>
    <w:rsid w:val="00D35669"/>
    <w:rsid w:val="00D40347"/>
    <w:rsid w:val="00D40CD3"/>
    <w:rsid w:val="00D43459"/>
    <w:rsid w:val="00D437AC"/>
    <w:rsid w:val="00D46CE0"/>
    <w:rsid w:val="00D53147"/>
    <w:rsid w:val="00D53AFC"/>
    <w:rsid w:val="00D53C27"/>
    <w:rsid w:val="00D54571"/>
    <w:rsid w:val="00D552C6"/>
    <w:rsid w:val="00D57C32"/>
    <w:rsid w:val="00D602E1"/>
    <w:rsid w:val="00D6099B"/>
    <w:rsid w:val="00D612C9"/>
    <w:rsid w:val="00D62111"/>
    <w:rsid w:val="00D632DF"/>
    <w:rsid w:val="00D655B5"/>
    <w:rsid w:val="00D6766F"/>
    <w:rsid w:val="00D67A4A"/>
    <w:rsid w:val="00D70E47"/>
    <w:rsid w:val="00D740A5"/>
    <w:rsid w:val="00D76488"/>
    <w:rsid w:val="00D772DC"/>
    <w:rsid w:val="00D77C74"/>
    <w:rsid w:val="00D81684"/>
    <w:rsid w:val="00D83B5B"/>
    <w:rsid w:val="00D861FE"/>
    <w:rsid w:val="00D8710B"/>
    <w:rsid w:val="00D87E11"/>
    <w:rsid w:val="00D93A75"/>
    <w:rsid w:val="00D9552C"/>
    <w:rsid w:val="00D96C59"/>
    <w:rsid w:val="00D97106"/>
    <w:rsid w:val="00DA1B18"/>
    <w:rsid w:val="00DA323B"/>
    <w:rsid w:val="00DA4006"/>
    <w:rsid w:val="00DA5037"/>
    <w:rsid w:val="00DA6C87"/>
    <w:rsid w:val="00DA73CE"/>
    <w:rsid w:val="00DB1AEB"/>
    <w:rsid w:val="00DB37DC"/>
    <w:rsid w:val="00DB4DCE"/>
    <w:rsid w:val="00DC03C4"/>
    <w:rsid w:val="00DC0603"/>
    <w:rsid w:val="00DC193A"/>
    <w:rsid w:val="00DC26AB"/>
    <w:rsid w:val="00DC3B43"/>
    <w:rsid w:val="00DC5236"/>
    <w:rsid w:val="00DC7152"/>
    <w:rsid w:val="00DD0307"/>
    <w:rsid w:val="00DD1AB7"/>
    <w:rsid w:val="00DD26AF"/>
    <w:rsid w:val="00DD69F8"/>
    <w:rsid w:val="00DD71D0"/>
    <w:rsid w:val="00DD7CA6"/>
    <w:rsid w:val="00DE08BC"/>
    <w:rsid w:val="00DE0A2D"/>
    <w:rsid w:val="00DE1BE3"/>
    <w:rsid w:val="00DE7316"/>
    <w:rsid w:val="00DF06AC"/>
    <w:rsid w:val="00DF1079"/>
    <w:rsid w:val="00DF1B56"/>
    <w:rsid w:val="00DF7F40"/>
    <w:rsid w:val="00E0004F"/>
    <w:rsid w:val="00E001B7"/>
    <w:rsid w:val="00E00396"/>
    <w:rsid w:val="00E04F03"/>
    <w:rsid w:val="00E05473"/>
    <w:rsid w:val="00E05D53"/>
    <w:rsid w:val="00E06925"/>
    <w:rsid w:val="00E06AEB"/>
    <w:rsid w:val="00E06C0D"/>
    <w:rsid w:val="00E10818"/>
    <w:rsid w:val="00E1404B"/>
    <w:rsid w:val="00E14156"/>
    <w:rsid w:val="00E14B6D"/>
    <w:rsid w:val="00E161B1"/>
    <w:rsid w:val="00E165B0"/>
    <w:rsid w:val="00E259E8"/>
    <w:rsid w:val="00E25B14"/>
    <w:rsid w:val="00E27A59"/>
    <w:rsid w:val="00E30128"/>
    <w:rsid w:val="00E31CA2"/>
    <w:rsid w:val="00E35071"/>
    <w:rsid w:val="00E36BD5"/>
    <w:rsid w:val="00E40EE5"/>
    <w:rsid w:val="00E415F4"/>
    <w:rsid w:val="00E437CF"/>
    <w:rsid w:val="00E43CBC"/>
    <w:rsid w:val="00E4620B"/>
    <w:rsid w:val="00E465F1"/>
    <w:rsid w:val="00E528EB"/>
    <w:rsid w:val="00E547EB"/>
    <w:rsid w:val="00E54913"/>
    <w:rsid w:val="00E54BB8"/>
    <w:rsid w:val="00E5702E"/>
    <w:rsid w:val="00E605BB"/>
    <w:rsid w:val="00E615BE"/>
    <w:rsid w:val="00E65A34"/>
    <w:rsid w:val="00E65D98"/>
    <w:rsid w:val="00E71647"/>
    <w:rsid w:val="00E77ED7"/>
    <w:rsid w:val="00E810C6"/>
    <w:rsid w:val="00E82602"/>
    <w:rsid w:val="00E835AB"/>
    <w:rsid w:val="00E84C17"/>
    <w:rsid w:val="00E948C0"/>
    <w:rsid w:val="00E96E3D"/>
    <w:rsid w:val="00E975FE"/>
    <w:rsid w:val="00E97CAC"/>
    <w:rsid w:val="00EA0D52"/>
    <w:rsid w:val="00EA5F29"/>
    <w:rsid w:val="00EA60A5"/>
    <w:rsid w:val="00EA71A2"/>
    <w:rsid w:val="00EA71A8"/>
    <w:rsid w:val="00EA7DB9"/>
    <w:rsid w:val="00EB1EDC"/>
    <w:rsid w:val="00EB25BA"/>
    <w:rsid w:val="00EB2ADC"/>
    <w:rsid w:val="00EB447A"/>
    <w:rsid w:val="00EC0707"/>
    <w:rsid w:val="00EC09DA"/>
    <w:rsid w:val="00EC23AD"/>
    <w:rsid w:val="00EC4664"/>
    <w:rsid w:val="00EC47DC"/>
    <w:rsid w:val="00EC576D"/>
    <w:rsid w:val="00EC67C2"/>
    <w:rsid w:val="00EC7833"/>
    <w:rsid w:val="00ED0FBC"/>
    <w:rsid w:val="00ED174B"/>
    <w:rsid w:val="00ED1EE8"/>
    <w:rsid w:val="00ED2853"/>
    <w:rsid w:val="00ED2BBA"/>
    <w:rsid w:val="00ED5993"/>
    <w:rsid w:val="00ED63D6"/>
    <w:rsid w:val="00EE171F"/>
    <w:rsid w:val="00EE7712"/>
    <w:rsid w:val="00EF0B21"/>
    <w:rsid w:val="00EF140B"/>
    <w:rsid w:val="00EF151D"/>
    <w:rsid w:val="00EF1ACF"/>
    <w:rsid w:val="00EF375D"/>
    <w:rsid w:val="00EF5365"/>
    <w:rsid w:val="00F04049"/>
    <w:rsid w:val="00F05547"/>
    <w:rsid w:val="00F0615D"/>
    <w:rsid w:val="00F1463C"/>
    <w:rsid w:val="00F15465"/>
    <w:rsid w:val="00F16C22"/>
    <w:rsid w:val="00F2024F"/>
    <w:rsid w:val="00F21788"/>
    <w:rsid w:val="00F22500"/>
    <w:rsid w:val="00F24433"/>
    <w:rsid w:val="00F328E7"/>
    <w:rsid w:val="00F33F53"/>
    <w:rsid w:val="00F34819"/>
    <w:rsid w:val="00F35ADE"/>
    <w:rsid w:val="00F36ABD"/>
    <w:rsid w:val="00F417C3"/>
    <w:rsid w:val="00F4262F"/>
    <w:rsid w:val="00F4267C"/>
    <w:rsid w:val="00F474A0"/>
    <w:rsid w:val="00F56D1D"/>
    <w:rsid w:val="00F60315"/>
    <w:rsid w:val="00F60E5B"/>
    <w:rsid w:val="00F65882"/>
    <w:rsid w:val="00F67144"/>
    <w:rsid w:val="00F726D0"/>
    <w:rsid w:val="00F744C7"/>
    <w:rsid w:val="00F74929"/>
    <w:rsid w:val="00F77902"/>
    <w:rsid w:val="00F80C8D"/>
    <w:rsid w:val="00F86824"/>
    <w:rsid w:val="00F87F2A"/>
    <w:rsid w:val="00F91187"/>
    <w:rsid w:val="00F96E8B"/>
    <w:rsid w:val="00F97FA0"/>
    <w:rsid w:val="00FA117E"/>
    <w:rsid w:val="00FA1209"/>
    <w:rsid w:val="00FB1DA4"/>
    <w:rsid w:val="00FB3146"/>
    <w:rsid w:val="00FB315C"/>
    <w:rsid w:val="00FC1AB5"/>
    <w:rsid w:val="00FC2AE3"/>
    <w:rsid w:val="00FC3E1D"/>
    <w:rsid w:val="00FC4210"/>
    <w:rsid w:val="00FC54F0"/>
    <w:rsid w:val="00FD2539"/>
    <w:rsid w:val="00FD2B8D"/>
    <w:rsid w:val="00FD6D04"/>
    <w:rsid w:val="00FD76B6"/>
    <w:rsid w:val="00FD7F7A"/>
    <w:rsid w:val="00FE2488"/>
    <w:rsid w:val="00FE28D4"/>
    <w:rsid w:val="00FE4D72"/>
    <w:rsid w:val="00FE7191"/>
    <w:rsid w:val="00FF0CED"/>
    <w:rsid w:val="00FF1215"/>
    <w:rsid w:val="00FF77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62224"/>
  <w15:chartTrackingRefBased/>
  <w15:docId w15:val="{8DAF6E06-3A9B-4F3B-9210-15D89B846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6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174B"/>
    <w:pPr>
      <w:spacing w:before="100" w:beforeAutospacing="1" w:after="100" w:afterAutospacing="1" w:line="240" w:lineRule="auto"/>
    </w:pPr>
    <w:rPr>
      <w:rFonts w:ascii="Times New Roman" w:hAnsi="Times New Roman" w:cs="Times New Roman"/>
      <w:sz w:val="24"/>
      <w:szCs w:val="24"/>
      <w:lang w:val="en-US"/>
    </w:rPr>
  </w:style>
  <w:style w:type="paragraph" w:styleId="Header">
    <w:name w:val="header"/>
    <w:basedOn w:val="Normal"/>
    <w:link w:val="HeaderChar"/>
    <w:uiPriority w:val="99"/>
    <w:unhideWhenUsed/>
    <w:rsid w:val="001E09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9AB"/>
  </w:style>
  <w:style w:type="paragraph" w:styleId="Footer">
    <w:name w:val="footer"/>
    <w:basedOn w:val="Normal"/>
    <w:link w:val="FooterChar"/>
    <w:uiPriority w:val="99"/>
    <w:unhideWhenUsed/>
    <w:rsid w:val="001E09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0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49428">
      <w:bodyDiv w:val="1"/>
      <w:marLeft w:val="0"/>
      <w:marRight w:val="0"/>
      <w:marTop w:val="0"/>
      <w:marBottom w:val="0"/>
      <w:divBdr>
        <w:top w:val="none" w:sz="0" w:space="0" w:color="auto"/>
        <w:left w:val="none" w:sz="0" w:space="0" w:color="auto"/>
        <w:bottom w:val="none" w:sz="0" w:space="0" w:color="auto"/>
        <w:right w:val="none" w:sz="0" w:space="0" w:color="auto"/>
      </w:divBdr>
    </w:div>
    <w:div w:id="376662101">
      <w:bodyDiv w:val="1"/>
      <w:marLeft w:val="0"/>
      <w:marRight w:val="0"/>
      <w:marTop w:val="0"/>
      <w:marBottom w:val="0"/>
      <w:divBdr>
        <w:top w:val="none" w:sz="0" w:space="0" w:color="auto"/>
        <w:left w:val="none" w:sz="0" w:space="0" w:color="auto"/>
        <w:bottom w:val="none" w:sz="0" w:space="0" w:color="auto"/>
        <w:right w:val="none" w:sz="0" w:space="0" w:color="auto"/>
      </w:divBdr>
    </w:div>
    <w:div w:id="567422352">
      <w:bodyDiv w:val="1"/>
      <w:marLeft w:val="0"/>
      <w:marRight w:val="0"/>
      <w:marTop w:val="0"/>
      <w:marBottom w:val="0"/>
      <w:divBdr>
        <w:top w:val="none" w:sz="0" w:space="0" w:color="auto"/>
        <w:left w:val="none" w:sz="0" w:space="0" w:color="auto"/>
        <w:bottom w:val="none" w:sz="0" w:space="0" w:color="auto"/>
        <w:right w:val="none" w:sz="0" w:space="0" w:color="auto"/>
      </w:divBdr>
    </w:div>
    <w:div w:id="634262552">
      <w:bodyDiv w:val="1"/>
      <w:marLeft w:val="0"/>
      <w:marRight w:val="0"/>
      <w:marTop w:val="0"/>
      <w:marBottom w:val="0"/>
      <w:divBdr>
        <w:top w:val="none" w:sz="0" w:space="0" w:color="auto"/>
        <w:left w:val="none" w:sz="0" w:space="0" w:color="auto"/>
        <w:bottom w:val="none" w:sz="0" w:space="0" w:color="auto"/>
        <w:right w:val="none" w:sz="0" w:space="0" w:color="auto"/>
      </w:divBdr>
    </w:div>
    <w:div w:id="908155355">
      <w:bodyDiv w:val="1"/>
      <w:marLeft w:val="0"/>
      <w:marRight w:val="0"/>
      <w:marTop w:val="0"/>
      <w:marBottom w:val="0"/>
      <w:divBdr>
        <w:top w:val="none" w:sz="0" w:space="0" w:color="auto"/>
        <w:left w:val="none" w:sz="0" w:space="0" w:color="auto"/>
        <w:bottom w:val="none" w:sz="0" w:space="0" w:color="auto"/>
        <w:right w:val="none" w:sz="0" w:space="0" w:color="auto"/>
      </w:divBdr>
    </w:div>
    <w:div w:id="1009671883">
      <w:bodyDiv w:val="1"/>
      <w:marLeft w:val="0"/>
      <w:marRight w:val="0"/>
      <w:marTop w:val="0"/>
      <w:marBottom w:val="0"/>
      <w:divBdr>
        <w:top w:val="none" w:sz="0" w:space="0" w:color="auto"/>
        <w:left w:val="none" w:sz="0" w:space="0" w:color="auto"/>
        <w:bottom w:val="none" w:sz="0" w:space="0" w:color="auto"/>
        <w:right w:val="none" w:sz="0" w:space="0" w:color="auto"/>
      </w:divBdr>
    </w:div>
    <w:div w:id="1092820820">
      <w:bodyDiv w:val="1"/>
      <w:marLeft w:val="0"/>
      <w:marRight w:val="0"/>
      <w:marTop w:val="0"/>
      <w:marBottom w:val="0"/>
      <w:divBdr>
        <w:top w:val="none" w:sz="0" w:space="0" w:color="auto"/>
        <w:left w:val="none" w:sz="0" w:space="0" w:color="auto"/>
        <w:bottom w:val="none" w:sz="0" w:space="0" w:color="auto"/>
        <w:right w:val="none" w:sz="0" w:space="0" w:color="auto"/>
      </w:divBdr>
    </w:div>
    <w:div w:id="1250431793">
      <w:bodyDiv w:val="1"/>
      <w:marLeft w:val="0"/>
      <w:marRight w:val="0"/>
      <w:marTop w:val="0"/>
      <w:marBottom w:val="0"/>
      <w:divBdr>
        <w:top w:val="none" w:sz="0" w:space="0" w:color="auto"/>
        <w:left w:val="none" w:sz="0" w:space="0" w:color="auto"/>
        <w:bottom w:val="none" w:sz="0" w:space="0" w:color="auto"/>
        <w:right w:val="none" w:sz="0" w:space="0" w:color="auto"/>
      </w:divBdr>
    </w:div>
    <w:div w:id="159836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790e13-f532-45ba-883a-ea4e13c1e09a" xsi:nil="true"/>
    <lcf76f155ced4ddcb4097134ff3c332f xmlns="2bba036e-3261-42ff-ac2c-3ab430ee1e45">
      <Terms xmlns="http://schemas.microsoft.com/office/infopath/2007/PartnerControls"/>
    </lcf76f155ced4ddcb4097134ff3c332f>
    <Thumbnail xmlns="2bba036e-3261-42ff-ac2c-3ab430ee1e45" xsi:nil="true"/>
    <Readyfordesgin xmlns="2bba036e-3261-42ff-ac2c-3ab430ee1e45" xsi:nil="true"/>
    <Design xmlns="2bba036e-3261-42ff-ac2c-3ab430ee1e45">
      <UserInfo>
        <DisplayName/>
        <AccountId xsi:nil="true"/>
        <AccountType/>
      </UserInfo>
    </Desig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6376FC1FE4174AB95586CDAE444BB8" ma:contentTypeVersion="31" ma:contentTypeDescription="Create a new document." ma:contentTypeScope="" ma:versionID="1198c2beaf9c35c1c094216f498d0ad3">
  <xsd:schema xmlns:xsd="http://www.w3.org/2001/XMLSchema" xmlns:xs="http://www.w3.org/2001/XMLSchema" xmlns:p="http://schemas.microsoft.com/office/2006/metadata/properties" xmlns:ns2="2bba036e-3261-42ff-ac2c-3ab430ee1e45" xmlns:ns3="44790e13-f532-45ba-883a-ea4e13c1e09a" targetNamespace="http://schemas.microsoft.com/office/2006/metadata/properties" ma:root="true" ma:fieldsID="fcbd42e0d2143eb4b26f962cda9ae797" ns2:_="" ns3:_="">
    <xsd:import namespace="2bba036e-3261-42ff-ac2c-3ab430ee1e45"/>
    <xsd:import namespace="44790e13-f532-45ba-883a-ea4e13c1e0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Thumbnail" minOccurs="0"/>
                <xsd:element ref="ns2:Readyfordesgin" minOccurs="0"/>
                <xsd:element ref="ns2:Desig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a036e-3261-42ff-ac2c-3ab430ee1e45"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KeyPoints" ma:index="6" nillable="true" ma:displayName="MediaServiceAutoKeyPoints" ma:hidden="true" ma:internalName="MediaServiceAutoKeyPoints" ma:readOnly="true">
      <xsd:simpleType>
        <xsd:restriction base="dms:Note"/>
      </xsd:simpleType>
    </xsd:element>
    <xsd:element name="MediaServiceKeyPoints" ma:index="7" nillable="true" ma:displayName="KeyPoints" ma:internalName="MediaServiceKeyPoints"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Readyfordesgin" ma:index="22" nillable="true" ma:displayName="Ready for design" ma:format="Dropdown" ma:internalName="Readyfordesgin">
      <xsd:simpleType>
        <xsd:restriction base="dms:Choice">
          <xsd:enumeration value="Proofed"/>
        </xsd:restriction>
      </xsd:simpleType>
    </xsd:element>
    <xsd:element name="Design" ma:index="23" nillable="true" ma:displayName="Design" ma:format="Dropdown" ma:list="UserInfo" ma:SharePointGroup="0" ma:internalName="Desig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d51b7ef-f8cd-44b7-9228-79928f86fe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790e13-f532-45ba-883a-ea4e13c1e09a" elementFormDefault="qualified">
    <xsd:import namespace="http://schemas.microsoft.com/office/2006/documentManagement/types"/>
    <xsd:import namespace="http://schemas.microsoft.com/office/infopath/2007/PartnerControls"/>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a9b011b-3db1-46b0-8d39-d9501410f20a}" ma:internalName="TaxCatchAll" ma:showField="CatchAllData" ma:web="44790e13-f532-45ba-883a-ea4e13c1e0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BECF00-17AF-4E9C-9B4B-3270B497C889}">
  <ds:schemaRefs>
    <ds:schemaRef ds:uri="http://schemas.microsoft.com/office/2006/metadata/properties"/>
    <ds:schemaRef ds:uri="http://schemas.microsoft.com/office/infopath/2007/PartnerControls"/>
    <ds:schemaRef ds:uri="44790e13-f532-45ba-883a-ea4e13c1e09a"/>
    <ds:schemaRef ds:uri="2bba036e-3261-42ff-ac2c-3ab430ee1e45"/>
  </ds:schemaRefs>
</ds:datastoreItem>
</file>

<file path=customXml/itemProps2.xml><?xml version="1.0" encoding="utf-8"?>
<ds:datastoreItem xmlns:ds="http://schemas.openxmlformats.org/officeDocument/2006/customXml" ds:itemID="{FD74E6D8-BE63-4DA4-8E97-83371D58A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a036e-3261-42ff-ac2c-3ab430ee1e45"/>
    <ds:schemaRef ds:uri="44790e13-f532-45ba-883a-ea4e13c1e0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FBE449-9366-46EE-B097-A5A9C73E85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1</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Harrison</dc:creator>
  <cp:keywords/>
  <dc:description/>
  <cp:lastModifiedBy>Ruth Bosomworth</cp:lastModifiedBy>
  <cp:revision>343</cp:revision>
  <cp:lastPrinted>2023-03-27T12:20:00Z</cp:lastPrinted>
  <dcterms:created xsi:type="dcterms:W3CDTF">2022-02-14T13:09:00Z</dcterms:created>
  <dcterms:modified xsi:type="dcterms:W3CDTF">2023-03-28T09:00:00Z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0x010100E06376FC1FE4174AB95586CDAE444BB8</vt:lpwstr>
  </property>
  <property fmtid="{D5CDD505-2E9C-101B-9397-08002B2CF9AE}" pid="3" name="Order">
    <vt:r8>938000</vt:r8>
  </property>
  <property fmtid="{D5CDD505-2E9C-101B-9397-08002B2CF9AE}" pid="4" name="MediaServiceImageTags">
    <vt:lpwstr/>
  </property>
</Properties>
</file>